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Layout w:type="fixed"/>
        <w:tblLook w:val="04A0"/>
      </w:tblPr>
      <w:tblGrid>
        <w:gridCol w:w="1298"/>
        <w:gridCol w:w="4622"/>
        <w:gridCol w:w="851"/>
        <w:gridCol w:w="992"/>
        <w:gridCol w:w="1134"/>
      </w:tblGrid>
      <w:tr w:rsidR="00E77D64">
        <w:trPr>
          <w:trHeight w:val="1290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MS Mincho" w:hAnsi="宋体" w:cs="宋体"/>
                <w:color w:val="000000"/>
                <w:kern w:val="0"/>
                <w:sz w:val="22"/>
                <w:lang w:eastAsia="ja-JP"/>
              </w:rPr>
            </w:pPr>
          </w:p>
          <w:tbl>
            <w:tblPr>
              <w:tblW w:w="121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120"/>
            </w:tblGrid>
            <w:tr w:rsidR="00E77D64">
              <w:trPr>
                <w:trHeight w:val="840"/>
                <w:tblCellSpacing w:w="0" w:type="dxa"/>
              </w:trPr>
              <w:tc>
                <w:tcPr>
                  <w:tcW w:w="1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7D64" w:rsidRDefault="000D6BAA">
                  <w:pPr>
                    <w:widowControl/>
                    <w:ind w:firstLineChars="840" w:firstLine="2361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noProof/>
                      <w:color w:val="000000"/>
                      <w:kern w:val="0"/>
                      <w:sz w:val="28"/>
                      <w:szCs w:val="28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2152015</wp:posOffset>
                        </wp:positionH>
                        <wp:positionV relativeFrom="paragraph">
                          <wp:posOffset>-337820</wp:posOffset>
                        </wp:positionV>
                        <wp:extent cx="1184275" cy="786765"/>
                        <wp:effectExtent l="0" t="0" r="0" b="0"/>
                        <wp:wrapNone/>
                        <wp:docPr id="7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t="8077" b="454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4275" cy="786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青岛大学            实验中学</w:t>
                  </w:r>
                </w:p>
              </w:tc>
            </w:tr>
          </w:tbl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7D64">
        <w:trPr>
          <w:trHeight w:val="415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2019--2020学年度第一学期第一周  周  历</w:t>
            </w:r>
          </w:p>
        </w:tc>
      </w:tr>
      <w:tr w:rsidR="00E77D64">
        <w:trPr>
          <w:trHeight w:val="40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日期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主要内容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地点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负责人</w:t>
            </w:r>
          </w:p>
        </w:tc>
      </w:tr>
      <w:tr w:rsidR="00E77D64">
        <w:trPr>
          <w:trHeight w:val="405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9.2（周一）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1.升旗仪式（开学典礼：我和祖国共成长）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操场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宋志诚</w:t>
            </w:r>
          </w:p>
        </w:tc>
      </w:tr>
      <w:tr w:rsidR="00E77D64">
        <w:trPr>
          <w:trHeight w:val="405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2.典礼结束后检查仪容仪表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操场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政教处</w:t>
            </w:r>
          </w:p>
        </w:tc>
      </w:tr>
      <w:tr w:rsidR="00E77D64">
        <w:trPr>
          <w:trHeight w:val="405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3.政教处处务会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政教处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朱金山</w:t>
            </w:r>
          </w:p>
        </w:tc>
      </w:tr>
      <w:tr w:rsidR="00E77D64">
        <w:trPr>
          <w:trHeight w:val="375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4.上报暑假班级实践活动案例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团委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宋志诚</w:t>
            </w:r>
          </w:p>
        </w:tc>
      </w:tr>
      <w:tr w:rsidR="00E77D64">
        <w:trPr>
          <w:trHeight w:val="375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5.本周继续转接2016级学生团员电子团籍档案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团委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宋志诚</w:t>
            </w:r>
          </w:p>
        </w:tc>
      </w:tr>
      <w:tr w:rsidR="00E77D64">
        <w:trPr>
          <w:trHeight w:val="375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.全员育人值勤岗工作会议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MS Mincho" w:hAnsi="宋体" w:cs="宋体"/>
                <w:kern w:val="0"/>
                <w:sz w:val="22"/>
                <w:lang w:eastAsia="ja-JP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吕英良</w:t>
            </w:r>
          </w:p>
        </w:tc>
      </w:tr>
      <w:tr w:rsidR="00E77D64">
        <w:trPr>
          <w:trHeight w:val="375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7.教研组长例会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会议室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姜爱杰</w:t>
            </w:r>
          </w:p>
        </w:tc>
      </w:tr>
      <w:tr w:rsidR="00E77D64">
        <w:trPr>
          <w:trHeight w:val="57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8.主题班会:初一：好习惯是取得成功的法宝              初二：如何跨过初二这个分水岭 初三：梦想从这里起航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各教室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政教处</w:t>
            </w:r>
          </w:p>
        </w:tc>
      </w:tr>
      <w:tr w:rsidR="00E77D64">
        <w:trPr>
          <w:trHeight w:val="57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9.第三十五个教师节系列筹备活动（制定教师节活动方案----升旗仪式、宣誓、献花、文体活动等）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曹吉业</w:t>
            </w:r>
          </w:p>
        </w:tc>
      </w:tr>
      <w:tr w:rsidR="00E77D64">
        <w:trPr>
          <w:trHeight w:val="405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9.3（周二）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1.支委会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会议室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姜作新</w:t>
            </w:r>
          </w:p>
        </w:tc>
      </w:tr>
      <w:tr w:rsidR="00E77D64">
        <w:trPr>
          <w:trHeight w:val="405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2.欢送农村支教教师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二中分校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曹吉业</w:t>
            </w:r>
          </w:p>
        </w:tc>
      </w:tr>
      <w:tr w:rsidR="00E77D64">
        <w:trPr>
          <w:trHeight w:val="405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3.全体教师自愿申报走班课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姜爱杰</w:t>
            </w:r>
          </w:p>
        </w:tc>
      </w:tr>
      <w:tr w:rsidR="00E77D64">
        <w:trPr>
          <w:trHeight w:val="405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4.地理生物老师湿地、海洋课题研讨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郝萍</w:t>
            </w:r>
          </w:p>
        </w:tc>
      </w:tr>
      <w:tr w:rsidR="00E77D64">
        <w:trPr>
          <w:trHeight w:val="405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9.4（周三）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1.体卫艺工作会议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吕英良</w:t>
            </w:r>
          </w:p>
        </w:tc>
      </w:tr>
      <w:tr w:rsidR="00E77D64">
        <w:trPr>
          <w:trHeight w:val="465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2.学生会干部例会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学生会教室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宋志诚</w:t>
            </w:r>
          </w:p>
        </w:tc>
      </w:tr>
      <w:tr w:rsidR="00E77D64">
        <w:trPr>
          <w:trHeight w:val="555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9.5（周四）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1.干部学习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会议室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703C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姜作新</w:t>
            </w:r>
          </w:p>
        </w:tc>
      </w:tr>
      <w:tr w:rsidR="00E77D64">
        <w:trPr>
          <w:trHeight w:val="555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2.办公会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会议室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李红</w:t>
            </w:r>
          </w:p>
        </w:tc>
      </w:tr>
      <w:tr w:rsidR="00E77D64">
        <w:trPr>
          <w:trHeight w:val="555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3.全体教工会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多功能教室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曹吉业</w:t>
            </w:r>
          </w:p>
        </w:tc>
      </w:tr>
      <w:tr w:rsidR="00E77D64">
        <w:trPr>
          <w:trHeight w:val="615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4.申报走班课教师会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集备室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教导处</w:t>
            </w:r>
          </w:p>
        </w:tc>
      </w:tr>
      <w:tr w:rsidR="00E77D64">
        <w:trPr>
          <w:trHeight w:val="585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9.6（周五）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1.总务处处务会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孙祖光</w:t>
            </w:r>
          </w:p>
        </w:tc>
      </w:tr>
      <w:tr w:rsidR="00E77D64">
        <w:trPr>
          <w:trHeight w:val="585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E77D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2.中队长/团支书例会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学生会教室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宋志诚</w:t>
            </w:r>
          </w:p>
        </w:tc>
      </w:tr>
      <w:tr w:rsidR="00E77D64">
        <w:trPr>
          <w:trHeight w:val="585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E77D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3.班主任例会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会议室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吕英良</w:t>
            </w:r>
          </w:p>
        </w:tc>
      </w:tr>
      <w:tr w:rsidR="00E77D64">
        <w:trPr>
          <w:trHeight w:val="585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E77D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4.教导处处务会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教导处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姜爱杰</w:t>
            </w:r>
          </w:p>
        </w:tc>
      </w:tr>
      <w:tr w:rsidR="00E77D64">
        <w:trPr>
          <w:trHeight w:val="585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E77D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5.办公室处务会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曹吉业</w:t>
            </w:r>
          </w:p>
        </w:tc>
      </w:tr>
      <w:tr w:rsidR="00E77D64">
        <w:trPr>
          <w:trHeight w:val="480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6.各教研组上交学期计划、集备组上交集备计划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姜爱杰</w:t>
            </w:r>
          </w:p>
        </w:tc>
      </w:tr>
      <w:tr w:rsidR="00E77D64">
        <w:trPr>
          <w:trHeight w:val="480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7.以教研组为单位收齐前两周教案及假期读书笔记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会议室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教导处</w:t>
            </w:r>
          </w:p>
        </w:tc>
      </w:tr>
      <w:tr w:rsidR="00E77D64">
        <w:trPr>
          <w:trHeight w:val="2820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D64" w:rsidRDefault="00B81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180340</wp:posOffset>
                  </wp:positionV>
                  <wp:extent cx="1614170" cy="1775460"/>
                  <wp:effectExtent l="19050" t="0" r="5080" b="0"/>
                  <wp:wrapNone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77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21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120"/>
            </w:tblGrid>
            <w:tr w:rsidR="00E77D64">
              <w:trPr>
                <w:trHeight w:val="2820"/>
                <w:tblCellSpacing w:w="0" w:type="dxa"/>
              </w:trPr>
              <w:tc>
                <w:tcPr>
                  <w:tcW w:w="1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</w:tcPr>
                <w:p w:rsidR="00E77D64" w:rsidRDefault="000D6BA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noProof/>
                      <w:kern w:val="0"/>
                      <w:sz w:val="22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4064635</wp:posOffset>
                        </wp:positionH>
                        <wp:positionV relativeFrom="paragraph">
                          <wp:posOffset>1216660</wp:posOffset>
                        </wp:positionV>
                        <wp:extent cx="1466215" cy="413385"/>
                        <wp:effectExtent l="19050" t="0" r="635" b="0"/>
                        <wp:wrapNone/>
                        <wp:docPr id="10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宋体" w:eastAsia="宋体" w:hAnsi="宋体" w:cs="宋体" w:hint="eastAsia"/>
                      <w:noProof/>
                      <w:kern w:val="0"/>
                      <w:sz w:val="22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3890010</wp:posOffset>
                        </wp:positionH>
                        <wp:positionV relativeFrom="paragraph">
                          <wp:posOffset>103505</wp:posOffset>
                        </wp:positionV>
                        <wp:extent cx="1626870" cy="1280160"/>
                        <wp:effectExtent l="19050" t="0" r="0" b="0"/>
                        <wp:wrapNone/>
                        <wp:docPr id="11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6870" cy="1280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宋体" w:eastAsia="宋体" w:hAnsi="宋体" w:cs="宋体" w:hint="eastAsia"/>
                      <w:noProof/>
                      <w:kern w:val="0"/>
                      <w:sz w:val="22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1477645</wp:posOffset>
                        </wp:positionH>
                        <wp:positionV relativeFrom="paragraph">
                          <wp:posOffset>532765</wp:posOffset>
                        </wp:positionV>
                        <wp:extent cx="2576195" cy="1089025"/>
                        <wp:effectExtent l="0" t="0" r="0" b="0"/>
                        <wp:wrapNone/>
                        <wp:docPr id="9" name="TextBox 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1" name="组合 0"/>
                                <a:cNvGrpSpPr/>
                              </a:nvGrpSpPr>
                              <a:grpSpPr>
                                <a:xfrm>
                                  <a:off x="1752601" y="7962900"/>
                                  <a:ext cx="4371974" cy="771525"/>
                                  <a:chOff x="1752601" y="7962900"/>
                                  <a:chExt cx="4371974" cy="771525"/>
                                </a:xfrm>
                              </a:grpSpPr>
                              <a:sp>
                                <a:nvSpPr>
                                  <a:cNvPr id="5" name="TextBox 4"/>
                                  <a:cNvSpPr txBox="1"/>
                                </a:nvSpPr>
                                <a:spPr>
                                  <a:xfrm>
                                    <a:off x="1752601" y="8963025"/>
                                    <a:ext cx="4371974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t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zh-CN" altLang="en-US" sz="1200" baseline="0">
                                          <a:solidFill>
                                            <a:schemeClr val="dk1"/>
                                          </a:solidFill>
                                          <a:latin typeface="方正粗黑宋简体" panose="02000000000000000000" pitchFamily="2" charset="-122"/>
                                          <a:ea typeface="方正粗黑宋简体" panose="02000000000000000000" pitchFamily="2" charset="-122"/>
                                          <a:cs typeface="+mn-cs"/>
                                        </a:rPr>
                                        <a:t/>
                                      </a:r>
                                      <a:r>
                                        <a:rPr lang="zh-CN" altLang="en-US" sz="1200" smtClean="0">
                                          <a:solidFill>
                                            <a:schemeClr val="dk1"/>
                                          </a:solidFill>
                                          <a:latin typeface="方正粗黑宋简体" panose="02000000000000000000" pitchFamily="2" charset="-122"/>
                                          <a:ea typeface="方正粗黑宋简体" panose="02000000000000000000" pitchFamily="2" charset="-122"/>
                                          <a:cs typeface="+mn-cs"/>
                                        </a:rPr>
                                        <a:t>新时代属于每一个人，每一个人都是新时代的见证者、开创者、建设者。只要精诚团结、共同奋斗，就没有任何力量能够阻挡中国人民实现梦想的步伐！</a:t>
                                      </a:r>
                                      <a:endParaRPr lang="en-US" altLang="zh-CN" sz="1200">
                                        <a:solidFill>
                                          <a:schemeClr val="dk1"/>
                                        </a:solidFill>
                                        <a:latin typeface="方正粗黑宋简体" panose="02000000000000000000" pitchFamily="2" charset="-122"/>
                                        <a:ea typeface="方正粗黑宋简体" panose="02000000000000000000" pitchFamily="2" charset="-122"/>
                                        <a:cs typeface="+mn-cs"/>
                                      </a:endParaRPr>
                                    </a:p>
                                    <a:p>
                                      <a:r>
                                        <a:rPr lang="en-US" altLang="zh-CN" sz="1200">
                                          <a:latin typeface="方正粗黑宋简体" panose="02000000000000000000" pitchFamily="2" charset="-122"/>
                                          <a:ea typeface="方正粗黑宋简体" panose="02000000000000000000" pitchFamily="2" charset="-122"/>
                                        </a:rPr>
                                        <a:t>                                                                                                                          ——</a:t>
                                      </a:r>
                                      <a:r>
                                        <a:rPr lang="zh-CN" altLang="en-US" sz="1200">
                                          <a:latin typeface="方正粗黑宋简体" panose="02000000000000000000" pitchFamily="2" charset="-122"/>
                                          <a:ea typeface="方正粗黑宋简体" panose="02000000000000000000" pitchFamily="2" charset="-122"/>
                                        </a:rPr>
                                        <a:t>习近平于十三届全国人大一次闭幕会讲话</a:t>
                                      </a:r>
                                      <a:endParaRPr lang="en-US" altLang="zh-CN" sz="1200">
                                        <a:latin typeface="方正粗黑宋简体" panose="02000000000000000000" pitchFamily="2" charset="-122"/>
                                        <a:ea typeface="方正粗黑宋简体" panose="02000000000000000000" pitchFamily="2" charset="-122"/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7D64">
        <w:trPr>
          <w:trHeight w:val="405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备注：</w:t>
            </w:r>
          </w:p>
        </w:tc>
        <w:tc>
          <w:tcPr>
            <w:tcW w:w="7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BBB59"/>
            <w:noWrap/>
            <w:vAlign w:val="center"/>
          </w:tcPr>
          <w:p w:rsidR="00E77D64" w:rsidRDefault="000D6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77D64">
        <w:trPr>
          <w:trHeight w:val="405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D64" w:rsidRDefault="00E77D6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E77D64" w:rsidRDefault="000D6BAA">
      <w:pPr>
        <w:ind w:firstLineChars="3650" w:firstLine="7665"/>
      </w:pPr>
      <w:r>
        <w:rPr>
          <w:rFonts w:hint="eastAsia"/>
        </w:rPr>
        <w:t>办公室</w:t>
      </w:r>
    </w:p>
    <w:sectPr w:rsidR="00E77D64" w:rsidSect="00E77D64">
      <w:pgSz w:w="11906" w:h="16838"/>
      <w:pgMar w:top="794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BA7" w:rsidRDefault="00B15BA7" w:rsidP="00B81535">
      <w:r>
        <w:separator/>
      </w:r>
    </w:p>
  </w:endnote>
  <w:endnote w:type="continuationSeparator" w:id="1">
    <w:p w:rsidR="00B15BA7" w:rsidRDefault="00B15BA7" w:rsidP="00B81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BA7" w:rsidRDefault="00B15BA7" w:rsidP="00B81535">
      <w:r>
        <w:separator/>
      </w:r>
    </w:p>
  </w:footnote>
  <w:footnote w:type="continuationSeparator" w:id="1">
    <w:p w:rsidR="00B15BA7" w:rsidRDefault="00B15BA7" w:rsidP="00B81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504"/>
    <w:rsid w:val="000D6BAA"/>
    <w:rsid w:val="001A346F"/>
    <w:rsid w:val="00216504"/>
    <w:rsid w:val="003740AE"/>
    <w:rsid w:val="005960F1"/>
    <w:rsid w:val="00703C03"/>
    <w:rsid w:val="0078008F"/>
    <w:rsid w:val="007C2B7F"/>
    <w:rsid w:val="008519AC"/>
    <w:rsid w:val="00B15BA7"/>
    <w:rsid w:val="00B81535"/>
    <w:rsid w:val="00B823F3"/>
    <w:rsid w:val="00BC3A61"/>
    <w:rsid w:val="00CE2209"/>
    <w:rsid w:val="00E77D64"/>
    <w:rsid w:val="358B7768"/>
    <w:rsid w:val="40AB6632"/>
    <w:rsid w:val="6A64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77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77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77D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77D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21FD8-F949-4ACA-8E74-131DFEE5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Lenovo</cp:lastModifiedBy>
  <cp:revision>7</cp:revision>
  <dcterms:created xsi:type="dcterms:W3CDTF">2019-09-01T03:35:00Z</dcterms:created>
  <dcterms:modified xsi:type="dcterms:W3CDTF">2019-09-03T07:14:00Z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