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54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620"/>
        <w:gridCol w:w="709"/>
        <w:gridCol w:w="1418"/>
        <w:gridCol w:w="2161"/>
        <w:gridCol w:w="152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756" w:type="dxa"/>
            <w:tcBorders>
              <w:top w:val="single" w:color="auto" w:sz="4" w:space="0"/>
              <w:left w:val="single" w:color="000000" w:sz="4" w:space="0"/>
              <w:bottom w:val="single" w:color="auto" w:sz="4" w:space="0"/>
              <w:right w:val="single" w:color="000000" w:sz="4" w:space="0"/>
            </w:tcBorders>
            <w:vAlign w:val="center"/>
          </w:tcPr>
          <w:p>
            <w:pPr>
              <w:jc w:val="center"/>
              <w:rPr>
                <w:rFonts w:eastAsia="楷体_GB2312"/>
                <w:color w:val="000000"/>
                <w:sz w:val="24"/>
              </w:rPr>
            </w:pPr>
            <w:r>
              <w:rPr>
                <w:rFonts w:hint="eastAsia" w:eastAsia="楷体_GB2312"/>
                <w:color w:val="000000"/>
                <w:sz w:val="24"/>
              </w:rPr>
              <w:t>总课时</w:t>
            </w:r>
          </w:p>
        </w:tc>
        <w:tc>
          <w:tcPr>
            <w:tcW w:w="232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第</w:t>
            </w:r>
            <w:r>
              <w:rPr>
                <w:rFonts w:hint="eastAsia"/>
                <w:color w:val="000000"/>
                <w:lang w:val="en-US" w:eastAsia="zh-CN"/>
              </w:rPr>
              <w:t>44</w:t>
            </w:r>
            <w:r>
              <w:rPr>
                <w:color w:val="000000"/>
              </w:rPr>
              <w:t>课时</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楷体_GB2312"/>
                <w:color w:val="000000"/>
                <w:sz w:val="24"/>
              </w:rPr>
              <w:t>课 题</w:t>
            </w:r>
          </w:p>
        </w:tc>
        <w:tc>
          <w:tcPr>
            <w:tcW w:w="5040"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eastAsia" w:eastAsia="宋体"/>
                <w:color w:val="000000"/>
                <w:lang w:eastAsia="zh-CN"/>
              </w:rPr>
            </w:pPr>
            <w:r>
              <w:rPr>
                <w:rFonts w:hint="eastAsia"/>
                <w:color w:val="000000"/>
                <w:lang w:eastAsia="zh-CN"/>
              </w:rPr>
              <w:t>酸碱中和反应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trPr>
        <w:tc>
          <w:tcPr>
            <w:tcW w:w="756" w:type="dxa"/>
            <w:vMerge w:val="restart"/>
            <w:tcBorders>
              <w:top w:val="single" w:color="auto" w:sz="4" w:space="0"/>
              <w:left w:val="single" w:color="000000" w:sz="4" w:space="0"/>
              <w:bottom w:val="single" w:color="000000" w:sz="4" w:space="0"/>
              <w:right w:val="single" w:color="000000" w:sz="4" w:space="0"/>
            </w:tcBorders>
            <w:vAlign w:val="center"/>
          </w:tcPr>
          <w:p>
            <w:pPr>
              <w:jc w:val="center"/>
              <w:rPr>
                <w:color w:val="000000"/>
              </w:rPr>
            </w:pPr>
            <w:r>
              <w:rPr>
                <w:rFonts w:eastAsia="楷体_GB2312"/>
                <w:color w:val="000000"/>
                <w:sz w:val="24"/>
              </w:rPr>
              <w:t>教</w:t>
            </w:r>
          </w:p>
          <w:p>
            <w:pPr>
              <w:jc w:val="center"/>
              <w:rPr>
                <w:color w:val="000000"/>
              </w:rPr>
            </w:pPr>
            <w:r>
              <w:rPr>
                <w:rFonts w:eastAsia="楷体_GB2312"/>
                <w:color w:val="000000"/>
                <w:sz w:val="24"/>
              </w:rPr>
              <w:t>学</w:t>
            </w:r>
          </w:p>
          <w:p>
            <w:pPr>
              <w:jc w:val="center"/>
              <w:rPr>
                <w:color w:val="000000"/>
              </w:rPr>
            </w:pPr>
            <w:r>
              <w:rPr>
                <w:rFonts w:eastAsia="楷体_GB2312"/>
                <w:color w:val="000000"/>
                <w:sz w:val="24"/>
              </w:rPr>
              <w:t>目</w:t>
            </w:r>
          </w:p>
          <w:p>
            <w:pPr>
              <w:jc w:val="center"/>
              <w:rPr>
                <w:color w:val="000000"/>
              </w:rPr>
            </w:pPr>
            <w:r>
              <w:rPr>
                <w:rFonts w:eastAsia="楷体_GB2312"/>
                <w:color w:val="000000"/>
                <w:sz w:val="24"/>
              </w:rPr>
              <w:t>标</w:t>
            </w:r>
          </w:p>
        </w:tc>
        <w:tc>
          <w:tcPr>
            <w:tcW w:w="1620" w:type="dxa"/>
            <w:tcBorders>
              <w:top w:val="single" w:color="auto" w:sz="4" w:space="0"/>
              <w:left w:val="single" w:color="auto" w:sz="4" w:space="0"/>
              <w:bottom w:val="single" w:color="000000" w:sz="4" w:space="0"/>
              <w:right w:val="single" w:color="auto" w:sz="4" w:space="0"/>
            </w:tcBorders>
            <w:vAlign w:val="center"/>
          </w:tcPr>
          <w:p>
            <w:pPr>
              <w:jc w:val="center"/>
              <w:rPr>
                <w:color w:val="000000"/>
              </w:rPr>
            </w:pPr>
            <w:r>
              <w:rPr>
                <w:rFonts w:eastAsia="楷体_GB2312"/>
                <w:color w:val="000000"/>
                <w:sz w:val="24"/>
              </w:rPr>
              <w:t>知识与技能</w:t>
            </w:r>
          </w:p>
        </w:tc>
        <w:tc>
          <w:tcPr>
            <w:tcW w:w="7167" w:type="dxa"/>
            <w:gridSpan w:val="5"/>
            <w:tcBorders>
              <w:top w:val="single" w:color="auto" w:sz="4" w:space="0"/>
              <w:left w:val="single" w:color="auto" w:sz="4" w:space="0"/>
              <w:bottom w:val="single" w:color="000000" w:sz="4" w:space="0"/>
              <w:right w:val="single" w:color="000000" w:sz="4" w:space="0"/>
            </w:tcBorders>
            <w:vAlign w:val="center"/>
          </w:tcPr>
          <w:p>
            <w:pPr>
              <w:spacing w:line="338" w:lineRule="exact"/>
              <w:ind w:firstLine="480" w:firstLineChars="200"/>
              <w:rPr>
                <w:rFonts w:hint="eastAsia" w:eastAsia="宋体" w:asciiTheme="minorEastAsia" w:hAnsiTheme="minorEastAsia"/>
                <w:sz w:val="24"/>
                <w:lang w:val="en-US" w:eastAsia="zh-CN"/>
              </w:rPr>
            </w:pPr>
            <w:bookmarkStart w:id="0" w:name="_GoBack"/>
            <w:bookmarkEnd w:id="0"/>
            <w:r>
              <w:rPr>
                <w:rFonts w:hint="eastAsia" w:asciiTheme="minorEastAsia" w:hAnsiTheme="minorEastAsia"/>
                <w:sz w:val="24"/>
              </w:rPr>
              <w:t>1.</w:t>
            </w:r>
            <w:r>
              <w:rPr>
                <w:rFonts w:hint="eastAsia" w:asciiTheme="minorEastAsia" w:hAnsiTheme="minorEastAsia"/>
                <w:sz w:val="24"/>
                <w:lang w:eastAsia="zh-CN"/>
              </w:rPr>
              <w:t>认识中和反应的实质，学会用中和的方法调节溶液酸碱性。</w:t>
            </w:r>
          </w:p>
          <w:p>
            <w:pPr>
              <w:spacing w:line="338" w:lineRule="exact"/>
              <w:ind w:firstLine="480" w:firstLineChars="200"/>
              <w:rPr>
                <w:rFonts w:hint="eastAsia" w:eastAsia="宋体" w:asciiTheme="minorEastAsia" w:hAnsiTheme="minorEastAsia"/>
                <w:sz w:val="24"/>
                <w:lang w:val="en-US" w:eastAsia="zh-CN"/>
              </w:rPr>
            </w:pPr>
            <w:r>
              <w:rPr>
                <w:rFonts w:hint="eastAsia" w:asciiTheme="minorEastAsia" w:hAnsiTheme="minorEastAsia"/>
                <w:sz w:val="24"/>
              </w:rPr>
              <w:t>2.</w:t>
            </w:r>
            <w:r>
              <w:rPr>
                <w:rFonts w:hint="eastAsia" w:asciiTheme="minorEastAsia" w:hAnsiTheme="minorEastAsia"/>
                <w:sz w:val="24"/>
                <w:lang w:eastAsia="zh-CN"/>
              </w:rPr>
              <w:t>学会间接判断中和反应发生——指示剂或</w:t>
            </w:r>
            <w:r>
              <w:rPr>
                <w:rFonts w:hint="eastAsia" w:asciiTheme="minorEastAsia" w:hAnsiTheme="minorEastAsia"/>
                <w:sz w:val="24"/>
                <w:lang w:val="en-US" w:eastAsia="zh-CN"/>
              </w:rPr>
              <w:t>pH试纸检测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trPr>
        <w:tc>
          <w:tcPr>
            <w:tcW w:w="756" w:type="dxa"/>
            <w:vMerge w:val="continue"/>
            <w:tcBorders>
              <w:top w:val="single" w:color="auto" w:sz="4" w:space="0"/>
              <w:left w:val="single" w:color="auto" w:sz="4" w:space="0"/>
              <w:bottom w:val="single" w:color="auto" w:sz="4" w:space="0"/>
              <w:right w:val="single" w:color="auto" w:sz="4" w:space="0"/>
            </w:tcBorders>
          </w:tcPr>
          <w:p>
            <w:pPr>
              <w:rPr>
                <w:color w:val="000000"/>
              </w:rPr>
            </w:pPr>
          </w:p>
        </w:tc>
        <w:tc>
          <w:tcPr>
            <w:tcW w:w="1620" w:type="dxa"/>
            <w:tcBorders>
              <w:top w:val="single" w:color="auto" w:sz="4" w:space="0"/>
              <w:left w:val="single" w:color="auto" w:sz="4" w:space="0"/>
              <w:bottom w:val="single" w:color="000000" w:sz="4" w:space="0"/>
              <w:right w:val="single" w:color="000000" w:sz="4" w:space="0"/>
            </w:tcBorders>
            <w:vAlign w:val="center"/>
          </w:tcPr>
          <w:p>
            <w:pPr>
              <w:jc w:val="center"/>
              <w:rPr>
                <w:color w:val="000000"/>
              </w:rPr>
            </w:pPr>
            <w:r>
              <w:rPr>
                <w:rFonts w:eastAsia="楷体_GB2312"/>
                <w:color w:val="000000"/>
                <w:sz w:val="24"/>
              </w:rPr>
              <w:t>过程与方法</w:t>
            </w:r>
          </w:p>
        </w:tc>
        <w:tc>
          <w:tcPr>
            <w:tcW w:w="7167" w:type="dxa"/>
            <w:gridSpan w:val="5"/>
            <w:tcBorders>
              <w:top w:val="single" w:color="auto" w:sz="4" w:space="0"/>
              <w:left w:val="single" w:color="auto" w:sz="4" w:space="0"/>
              <w:bottom w:val="single" w:color="000000" w:sz="4" w:space="0"/>
              <w:right w:val="single" w:color="000000" w:sz="4" w:space="0"/>
            </w:tcBorders>
            <w:vAlign w:val="center"/>
          </w:tcPr>
          <w:p>
            <w:pPr>
              <w:numPr>
                <w:ilvl w:val="0"/>
                <w:numId w:val="1"/>
              </w:numPr>
              <w:spacing w:line="338" w:lineRule="exact"/>
              <w:ind w:firstLine="480" w:firstLineChars="200"/>
              <w:rPr>
                <w:rFonts w:hint="eastAsia" w:asciiTheme="minorEastAsia" w:hAnsiTheme="minorEastAsia"/>
                <w:sz w:val="24"/>
              </w:rPr>
            </w:pPr>
            <w:r>
              <w:rPr>
                <w:rFonts w:hint="eastAsia" w:asciiTheme="minorEastAsia" w:hAnsiTheme="minorEastAsia"/>
                <w:sz w:val="24"/>
                <w:lang w:eastAsia="zh-CN"/>
              </w:rPr>
              <w:t>开放性探究“</w:t>
            </w:r>
            <w:r>
              <w:rPr>
                <w:rFonts w:hint="eastAsia" w:asciiTheme="minorEastAsia" w:hAnsiTheme="minorEastAsia"/>
                <w:sz w:val="24"/>
                <w:lang w:val="en-US" w:eastAsia="zh-CN"/>
              </w:rPr>
              <w:t>HCl和NaOH</w:t>
            </w:r>
            <w:r>
              <w:rPr>
                <w:rFonts w:hint="eastAsia" w:asciiTheme="minorEastAsia" w:hAnsiTheme="minorEastAsia"/>
                <w:sz w:val="24"/>
                <w:lang w:eastAsia="zh-CN"/>
              </w:rPr>
              <w:t>是否发生反应？”</w:t>
            </w:r>
            <w:r>
              <w:rPr>
                <w:rFonts w:hint="eastAsia" w:asciiTheme="minorEastAsia" w:hAnsiTheme="minorEastAsia"/>
                <w:sz w:val="24"/>
              </w:rPr>
              <w:t>。</w:t>
            </w:r>
          </w:p>
          <w:p>
            <w:pPr>
              <w:numPr>
                <w:ilvl w:val="0"/>
                <w:numId w:val="1"/>
              </w:numPr>
              <w:spacing w:line="338" w:lineRule="exact"/>
              <w:ind w:firstLine="480" w:firstLineChars="200"/>
              <w:rPr>
                <w:rFonts w:hint="eastAsia" w:asciiTheme="minorEastAsia" w:hAnsiTheme="minorEastAsia"/>
                <w:sz w:val="24"/>
              </w:rPr>
            </w:pPr>
            <w:r>
              <w:rPr>
                <w:rFonts w:hint="eastAsia" w:asciiTheme="minorEastAsia" w:hAnsiTheme="minorEastAsia"/>
                <w:sz w:val="24"/>
                <w:lang w:val="en-US" w:eastAsia="zh-CN"/>
              </w:rPr>
              <w:t>观察微观图示，理解中和反应实质。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6" w:type="dxa"/>
            <w:vMerge w:val="continue"/>
            <w:tcBorders>
              <w:top w:val="single" w:color="auto" w:sz="4" w:space="0"/>
              <w:left w:val="single" w:color="auto" w:sz="4" w:space="0"/>
              <w:bottom w:val="single" w:color="auto" w:sz="4" w:space="0"/>
              <w:right w:val="single" w:color="auto" w:sz="4" w:space="0"/>
            </w:tcBorders>
          </w:tcPr>
          <w:p>
            <w:pPr>
              <w:rPr>
                <w:color w:val="000000"/>
              </w:rPr>
            </w:pPr>
          </w:p>
        </w:tc>
        <w:tc>
          <w:tcPr>
            <w:tcW w:w="1620" w:type="dxa"/>
            <w:tcBorders>
              <w:top w:val="single" w:color="auto" w:sz="4" w:space="0"/>
              <w:left w:val="single" w:color="auto" w:sz="4" w:space="0"/>
              <w:bottom w:val="single" w:color="000000" w:sz="4" w:space="0"/>
              <w:right w:val="single" w:color="000000" w:sz="4" w:space="0"/>
            </w:tcBorders>
            <w:vAlign w:val="center"/>
          </w:tcPr>
          <w:p>
            <w:pPr>
              <w:jc w:val="center"/>
              <w:rPr>
                <w:color w:val="000000"/>
              </w:rPr>
            </w:pPr>
            <w:r>
              <w:rPr>
                <w:rFonts w:eastAsia="楷体_GB2312"/>
                <w:color w:val="000000"/>
                <w:sz w:val="24"/>
              </w:rPr>
              <w:t>情感、态度</w:t>
            </w:r>
          </w:p>
          <w:p>
            <w:pPr>
              <w:jc w:val="center"/>
              <w:rPr>
                <w:color w:val="000000"/>
              </w:rPr>
            </w:pPr>
            <w:r>
              <w:rPr>
                <w:rFonts w:eastAsia="楷体_GB2312"/>
                <w:color w:val="000000"/>
                <w:sz w:val="24"/>
              </w:rPr>
              <w:t>与价值观</w:t>
            </w:r>
          </w:p>
        </w:tc>
        <w:tc>
          <w:tcPr>
            <w:tcW w:w="7167" w:type="dxa"/>
            <w:gridSpan w:val="5"/>
            <w:tcBorders>
              <w:top w:val="single" w:color="auto" w:sz="4" w:space="0"/>
              <w:left w:val="single" w:color="auto" w:sz="4" w:space="0"/>
              <w:bottom w:val="single" w:color="000000" w:sz="4" w:space="0"/>
              <w:right w:val="single" w:color="000000" w:sz="4" w:space="0"/>
            </w:tcBorders>
            <w:vAlign w:val="center"/>
          </w:tcPr>
          <w:p>
            <w:pPr>
              <w:numPr>
                <w:ilvl w:val="0"/>
                <w:numId w:val="2"/>
              </w:numPr>
              <w:spacing w:line="338" w:lineRule="exact"/>
              <w:ind w:firstLine="480" w:firstLineChars="200"/>
              <w:rPr>
                <w:rFonts w:hint="eastAsia" w:asciiTheme="minorEastAsia" w:hAnsiTheme="minorEastAsia"/>
                <w:sz w:val="24"/>
              </w:rPr>
            </w:pPr>
            <w:r>
              <w:rPr>
                <w:rFonts w:hint="eastAsia" w:asciiTheme="minorEastAsia" w:hAnsiTheme="minorEastAsia"/>
                <w:sz w:val="24"/>
                <w:lang w:val="en-US" w:eastAsia="zh-CN"/>
              </w:rPr>
              <w:t>通过中和反应在生产、生活中的应用，认识化学对生产和改善人民生活质量的重要性</w:t>
            </w:r>
            <w:r>
              <w:rPr>
                <w:rFonts w:hint="eastAsia" w:asciiTheme="minorEastAsia" w:hAnsiTheme="minorEastAsia"/>
                <w:sz w:val="24"/>
              </w:rPr>
              <w:t>。</w:t>
            </w:r>
          </w:p>
          <w:p>
            <w:pPr>
              <w:numPr>
                <w:ilvl w:val="0"/>
                <w:numId w:val="2"/>
              </w:numPr>
              <w:spacing w:line="338" w:lineRule="exact"/>
              <w:ind w:firstLine="480" w:firstLineChars="200"/>
              <w:rPr>
                <w:rFonts w:hint="eastAsia" w:asciiTheme="minorEastAsia" w:hAnsiTheme="minorEastAsia"/>
                <w:sz w:val="24"/>
              </w:rPr>
            </w:pPr>
            <w:r>
              <w:rPr>
                <w:rFonts w:hint="eastAsia" w:asciiTheme="minorEastAsia" w:hAnsiTheme="minorEastAsia"/>
                <w:sz w:val="24"/>
                <w:lang w:eastAsia="zh-CN"/>
              </w:rPr>
              <w:t>启发学生建立宏观事实、微观实质和符号相联系的思维方式。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atLeast"/>
        </w:trPr>
        <w:tc>
          <w:tcPr>
            <w:tcW w:w="756" w:type="dxa"/>
            <w:tcBorders>
              <w:top w:val="single" w:color="auto" w:sz="4" w:space="0"/>
              <w:left w:val="single" w:color="000000" w:sz="4" w:space="0"/>
              <w:bottom w:val="single" w:color="000000" w:sz="4" w:space="0"/>
              <w:right w:val="single" w:color="000000" w:sz="4" w:space="0"/>
            </w:tcBorders>
            <w:vAlign w:val="center"/>
          </w:tcPr>
          <w:p>
            <w:pPr>
              <w:jc w:val="center"/>
              <w:rPr>
                <w:color w:val="000000"/>
              </w:rPr>
            </w:pPr>
            <w:r>
              <w:rPr>
                <w:rFonts w:eastAsia="楷体_GB2312"/>
                <w:color w:val="000000"/>
                <w:sz w:val="24"/>
              </w:rPr>
              <w:t>重点</w:t>
            </w:r>
          </w:p>
          <w:p>
            <w:pPr>
              <w:jc w:val="center"/>
              <w:rPr>
                <w:color w:val="000000"/>
              </w:rPr>
            </w:pPr>
            <w:r>
              <w:rPr>
                <w:rFonts w:eastAsia="楷体_GB2312"/>
                <w:color w:val="000000"/>
                <w:sz w:val="24"/>
              </w:rPr>
              <w:t>难点</w:t>
            </w:r>
          </w:p>
        </w:tc>
        <w:tc>
          <w:tcPr>
            <w:tcW w:w="8787" w:type="dxa"/>
            <w:gridSpan w:val="6"/>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szCs w:val="21"/>
              </w:rPr>
            </w:pPr>
            <w:r>
              <w:rPr>
                <w:rFonts w:hint="eastAsia" w:ascii="宋体" w:hAnsi="宋体"/>
                <w:szCs w:val="21"/>
              </w:rPr>
              <w:t>教学重点：</w:t>
            </w:r>
          </w:p>
          <w:p>
            <w:pPr>
              <w:rPr>
                <w:rFonts w:hint="eastAsia" w:ascii="宋体" w:hAnsi="宋体"/>
                <w:szCs w:val="21"/>
              </w:rPr>
            </w:pPr>
            <w:r>
              <w:rPr>
                <w:rFonts w:hint="eastAsia" w:ascii="宋体" w:hAnsi="宋体"/>
                <w:szCs w:val="21"/>
              </w:rPr>
              <w:t>中和反应及其本质。</w:t>
            </w:r>
          </w:p>
          <w:p>
            <w:pPr>
              <w:rPr>
                <w:rFonts w:hint="eastAsia" w:ascii="宋体" w:hAnsi="宋体"/>
                <w:szCs w:val="21"/>
              </w:rPr>
            </w:pPr>
            <w:r>
              <w:rPr>
                <w:rFonts w:hint="eastAsia" w:ascii="宋体" w:hAnsi="宋体"/>
                <w:szCs w:val="21"/>
              </w:rPr>
              <w:t>教学难点：</w:t>
            </w:r>
          </w:p>
          <w:p>
            <w:pPr>
              <w:rPr>
                <w:rFonts w:ascii="宋体" w:hAnsi="宋体"/>
                <w:color w:val="000000"/>
                <w:sz w:val="24"/>
              </w:rPr>
            </w:pPr>
            <w:r>
              <w:rPr>
                <w:rFonts w:hint="eastAsia" w:ascii="宋体" w:hAnsi="宋体"/>
                <w:szCs w:val="21"/>
              </w:rPr>
              <w:t>中和反应的本质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56" w:type="dxa"/>
            <w:tcBorders>
              <w:top w:val="single" w:color="auto" w:sz="4" w:space="0"/>
              <w:left w:val="single" w:color="000000" w:sz="4" w:space="0"/>
              <w:bottom w:val="single" w:color="000000" w:sz="4" w:space="0"/>
              <w:right w:val="single" w:color="000000" w:sz="4" w:space="0"/>
            </w:tcBorders>
            <w:vAlign w:val="center"/>
          </w:tcPr>
          <w:p>
            <w:pPr>
              <w:jc w:val="center"/>
              <w:rPr>
                <w:color w:val="000000"/>
              </w:rPr>
            </w:pPr>
            <w:r>
              <w:rPr>
                <w:rFonts w:eastAsia="楷体_GB2312"/>
                <w:color w:val="000000"/>
                <w:sz w:val="24"/>
              </w:rPr>
              <w:t>教学</w:t>
            </w:r>
          </w:p>
          <w:p>
            <w:pPr>
              <w:jc w:val="center"/>
              <w:rPr>
                <w:color w:val="000000"/>
              </w:rPr>
            </w:pPr>
            <w:r>
              <w:rPr>
                <w:rFonts w:eastAsia="楷体_GB2312"/>
                <w:color w:val="000000"/>
                <w:sz w:val="24"/>
              </w:rPr>
              <w:t>环节</w:t>
            </w:r>
          </w:p>
        </w:tc>
        <w:tc>
          <w:tcPr>
            <w:tcW w:w="5908" w:type="dxa"/>
            <w:gridSpan w:val="4"/>
            <w:tcBorders>
              <w:top w:val="single" w:color="auto" w:sz="4" w:space="0"/>
              <w:left w:val="single" w:color="auto" w:sz="4" w:space="0"/>
              <w:bottom w:val="single" w:color="000000" w:sz="4" w:space="0"/>
              <w:right w:val="single" w:color="000000" w:sz="4" w:space="0"/>
            </w:tcBorders>
            <w:vAlign w:val="center"/>
          </w:tcPr>
          <w:p>
            <w:pPr>
              <w:jc w:val="center"/>
              <w:rPr>
                <w:color w:val="000000"/>
              </w:rPr>
            </w:pPr>
            <w:r>
              <w:rPr>
                <w:rFonts w:eastAsia="楷体_GB2312"/>
                <w:color w:val="000000"/>
                <w:sz w:val="24"/>
              </w:rPr>
              <w:t>教    学    过    程</w:t>
            </w:r>
          </w:p>
        </w:tc>
        <w:tc>
          <w:tcPr>
            <w:tcW w:w="1524" w:type="dxa"/>
            <w:tcBorders>
              <w:top w:val="single" w:color="auto" w:sz="4" w:space="0"/>
              <w:left w:val="single" w:color="auto" w:sz="4" w:space="0"/>
              <w:bottom w:val="single" w:color="000000" w:sz="4" w:space="0"/>
              <w:right w:val="single" w:color="000000" w:sz="4" w:space="0"/>
            </w:tcBorders>
            <w:vAlign w:val="center"/>
          </w:tcPr>
          <w:p>
            <w:pPr>
              <w:jc w:val="center"/>
              <w:rPr>
                <w:color w:val="000000"/>
              </w:rPr>
            </w:pPr>
            <w:r>
              <w:rPr>
                <w:rFonts w:hint="eastAsia" w:eastAsia="楷体_GB2312"/>
                <w:color w:val="000000"/>
                <w:sz w:val="24"/>
              </w:rPr>
              <w:t>二次备课</w:t>
            </w:r>
          </w:p>
        </w:tc>
        <w:tc>
          <w:tcPr>
            <w:tcW w:w="1355" w:type="dxa"/>
            <w:tcBorders>
              <w:top w:val="single" w:color="auto" w:sz="4" w:space="0"/>
              <w:left w:val="single" w:color="auto" w:sz="4" w:space="0"/>
              <w:bottom w:val="single" w:color="000000" w:sz="4" w:space="0"/>
              <w:right w:val="single" w:color="000000"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trPr>
        <w:tc>
          <w:tcPr>
            <w:tcW w:w="756" w:type="dxa"/>
            <w:tcBorders>
              <w:top w:val="single" w:color="auto" w:sz="4" w:space="0"/>
              <w:left w:val="single" w:color="000000" w:sz="4" w:space="0"/>
              <w:right w:val="single" w:color="000000" w:sz="4" w:space="0"/>
            </w:tcBorders>
            <w:vAlign w:val="center"/>
          </w:tcPr>
          <w:p>
            <w:pPr>
              <w:jc w:val="center"/>
              <w:rPr>
                <w:rFonts w:hint="eastAsia"/>
                <w:color w:val="000000"/>
                <w:lang w:eastAsia="zh-CN"/>
              </w:rPr>
            </w:pPr>
            <w:r>
              <w:rPr>
                <w:rFonts w:hint="eastAsia"/>
                <w:color w:val="000000"/>
                <w:lang w:eastAsia="zh-CN"/>
              </w:rPr>
              <w:t>一、导入</w:t>
            </w:r>
          </w:p>
          <w:p>
            <w:pPr>
              <w:jc w:val="center"/>
              <w:rPr>
                <w:rFonts w:hint="eastAsia"/>
                <w:color w:val="000000"/>
                <w:lang w:eastAsia="zh-CN"/>
              </w:rPr>
            </w:pPr>
            <w:r>
              <w:rPr>
                <w:rFonts w:hint="eastAsia"/>
                <w:color w:val="000000"/>
                <w:lang w:eastAsia="zh-CN"/>
              </w:rPr>
              <w:t>新课</w:t>
            </w: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jc w:val="center"/>
              <w:rPr>
                <w:rFonts w:hint="eastAsia"/>
                <w:color w:val="000000"/>
                <w:lang w:eastAsia="zh-CN"/>
              </w:rPr>
            </w:pPr>
          </w:p>
          <w:p>
            <w:pPr>
              <w:numPr>
                <w:ilvl w:val="0"/>
                <w:numId w:val="3"/>
              </w:numPr>
              <w:jc w:val="center"/>
              <w:rPr>
                <w:rFonts w:hint="eastAsia"/>
                <w:color w:val="000000"/>
                <w:lang w:eastAsia="zh-CN"/>
              </w:rPr>
            </w:pPr>
            <w:r>
              <w:rPr>
                <w:rFonts w:hint="eastAsia"/>
                <w:color w:val="000000"/>
                <w:lang w:eastAsia="zh-CN"/>
              </w:rPr>
              <w:t>实验探究</w:t>
            </w: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center"/>
              <w:rPr>
                <w:rFonts w:hint="eastAsia"/>
                <w:color w:val="000000"/>
                <w:lang w:eastAsia="zh-CN"/>
              </w:rPr>
            </w:pPr>
          </w:p>
          <w:p>
            <w:pPr>
              <w:widowControl w:val="0"/>
              <w:numPr>
                <w:ilvl w:val="0"/>
                <w:numId w:val="0"/>
              </w:numPr>
              <w:jc w:val="both"/>
              <w:rPr>
                <w:rFonts w:hint="eastAsia"/>
                <w:color w:val="000000"/>
                <w:lang w:eastAsia="zh-CN"/>
              </w:rPr>
            </w:pPr>
            <w:r>
              <w:rPr>
                <w:rFonts w:hint="eastAsia"/>
                <w:color w:val="000000"/>
                <w:lang w:eastAsia="zh-CN"/>
              </w:rPr>
              <w:t>总结归纳</w:t>
            </w: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p>
          <w:p>
            <w:pPr>
              <w:widowControl w:val="0"/>
              <w:numPr>
                <w:ilvl w:val="0"/>
                <w:numId w:val="0"/>
              </w:numPr>
              <w:jc w:val="both"/>
              <w:rPr>
                <w:rFonts w:hint="eastAsia"/>
                <w:color w:val="000000"/>
                <w:lang w:eastAsia="zh-CN"/>
              </w:rPr>
            </w:pPr>
            <w:r>
              <w:rPr>
                <w:rFonts w:hint="eastAsia"/>
                <w:color w:val="000000"/>
                <w:lang w:eastAsia="zh-CN"/>
              </w:rPr>
              <w:t>四、盘点收获</w:t>
            </w:r>
          </w:p>
        </w:tc>
        <w:tc>
          <w:tcPr>
            <w:tcW w:w="5908" w:type="dxa"/>
            <w:gridSpan w:val="4"/>
            <w:tcBorders>
              <w:top w:val="single" w:color="auto" w:sz="4" w:space="0"/>
              <w:left w:val="single" w:color="auto" w:sz="4" w:space="0"/>
              <w:right w:val="single" w:color="000000" w:sz="4" w:space="0"/>
            </w:tcBorders>
            <w:vAlign w:val="center"/>
          </w:tcPr>
          <w:p>
            <w:pPr>
              <w:rPr>
                <w:rFonts w:hint="eastAsia" w:ascii="宋体" w:hAnsi="宋体"/>
                <w:szCs w:val="21"/>
              </w:rPr>
            </w:pPr>
            <w:r>
              <w:rPr>
                <w:rFonts w:hint="eastAsia" w:ascii="宋体" w:hAnsi="宋体"/>
                <w:szCs w:val="21"/>
              </w:rPr>
              <w:t>师：同学们，学好化学，关注生活，请回顾酸和碱的有关知识，填空。</w:t>
            </w:r>
          </w:p>
          <w:p>
            <w:pPr>
              <w:rPr>
                <w:rFonts w:hint="eastAsia" w:ascii="宋体" w:hAnsi="宋体"/>
                <w:szCs w:val="21"/>
              </w:rPr>
            </w:pPr>
            <w:r>
              <w:rPr>
                <w:rFonts w:hint="eastAsia" w:ascii="宋体" w:hAnsi="宋体"/>
                <w:szCs w:val="21"/>
              </w:rPr>
              <w:t>生：填写学案（胃酸的主要成分是盐酸，能使紫色石蕊变红是因为酸溶液中都含有_______,碱溶液都能使紫色石蕊试液变____或无色酚酞试液变_____，其原因是碱溶液中都含有</w:t>
            </w:r>
            <w:r>
              <w:rPr>
                <w:rFonts w:ascii="宋体" w:hAnsi="宋体"/>
                <w:szCs w:val="21"/>
              </w:rPr>
              <w:t xml:space="preserve">    </w:t>
            </w:r>
            <w:r>
              <w:rPr>
                <w:rFonts w:hint="eastAsia" w:ascii="宋体" w:hAnsi="宋体"/>
                <w:szCs w:val="21"/>
              </w:rPr>
              <w:t xml:space="preserve">  。）并订正</w:t>
            </w:r>
          </w:p>
          <w:p>
            <w:pPr>
              <w:rPr>
                <w:rFonts w:ascii="宋体" w:hAnsi="宋体"/>
                <w:szCs w:val="21"/>
              </w:rPr>
            </w:pPr>
            <w:r>
              <w:rPr>
                <w:rFonts w:hint="eastAsia" w:ascii="宋体" w:hAnsi="宋体"/>
                <w:szCs w:val="21"/>
              </w:rPr>
              <w:t>师：小明的妈妈遇到胃酸过多而引发</w:t>
            </w:r>
            <w:r>
              <w:rPr>
                <w:rFonts w:ascii="宋体" w:hAnsi="宋体"/>
                <w:szCs w:val="21"/>
              </w:rPr>
              <w:t>“</w:t>
            </w:r>
            <w:r>
              <w:rPr>
                <w:rFonts w:hint="eastAsia" w:ascii="宋体" w:hAnsi="宋体"/>
                <w:szCs w:val="21"/>
              </w:rPr>
              <w:t>泛酸</w:t>
            </w:r>
            <w:r>
              <w:rPr>
                <w:rFonts w:ascii="宋体" w:hAnsi="宋体"/>
                <w:szCs w:val="21"/>
              </w:rPr>
              <w:t>”</w:t>
            </w:r>
            <w:r>
              <w:rPr>
                <w:rFonts w:hint="eastAsia" w:ascii="宋体" w:hAnsi="宋体"/>
                <w:szCs w:val="21"/>
              </w:rPr>
              <w:t>症状时，通常需要服用含有氢氧化镁等抗酸剂的药物，这是为什么？</w:t>
            </w:r>
            <w:r>
              <w:rPr>
                <w:rFonts w:ascii="宋体" w:hAnsi="宋体"/>
                <w:szCs w:val="21"/>
              </w:rPr>
              <w:t xml:space="preserve"> </w:t>
            </w:r>
          </w:p>
          <w:p>
            <w:pPr>
              <w:rPr>
                <w:rFonts w:hint="eastAsia" w:ascii="宋体" w:hAnsi="宋体"/>
                <w:szCs w:val="21"/>
              </w:rPr>
            </w:pPr>
            <w:r>
              <w:rPr>
                <w:rFonts w:hint="eastAsia" w:ascii="宋体" w:hAnsi="宋体"/>
                <w:szCs w:val="21"/>
              </w:rPr>
              <w:t>生：思考猜测，可能是氢氧化镁与胃中的盐酸发生了化学反应</w:t>
            </w:r>
          </w:p>
          <w:p>
            <w:pPr>
              <w:rPr>
                <w:rFonts w:hint="eastAsia" w:ascii="宋体" w:hAnsi="宋体"/>
                <w:szCs w:val="21"/>
              </w:rPr>
            </w:pPr>
            <w:r>
              <w:rPr>
                <w:rFonts w:hint="eastAsia" w:ascii="宋体" w:hAnsi="宋体"/>
                <w:szCs w:val="21"/>
              </w:rPr>
              <w:t>师：我们可以设计实验来进行探究：“盐酸和氢氧化镁发生反应了吗？” 请说出实验步骤</w:t>
            </w:r>
          </w:p>
          <w:p>
            <w:pPr>
              <w:rPr>
                <w:rFonts w:ascii="宋体" w:hAnsi="宋体"/>
                <w:szCs w:val="21"/>
              </w:rPr>
            </w:pPr>
            <w:r>
              <w:rPr>
                <w:rFonts w:hint="eastAsia" w:ascii="宋体" w:hAnsi="宋体"/>
                <w:szCs w:val="21"/>
              </w:rPr>
              <w:t>生：向盛有过量氢氧化镁固体的试管中滴加入稀盐酸</w:t>
            </w:r>
          </w:p>
          <w:p>
            <w:pPr>
              <w:rPr>
                <w:rFonts w:hint="eastAsia" w:ascii="宋体" w:hAnsi="宋体"/>
                <w:szCs w:val="21"/>
              </w:rPr>
            </w:pPr>
            <w:r>
              <w:rPr>
                <w:rFonts w:hint="eastAsia" w:ascii="宋体" w:hAnsi="宋体"/>
                <w:szCs w:val="21"/>
              </w:rPr>
              <w:t>师：现象是什么？</w:t>
            </w:r>
          </w:p>
          <w:p>
            <w:pPr>
              <w:rPr>
                <w:rFonts w:hint="eastAsia" w:ascii="宋体" w:hAnsi="宋体"/>
                <w:szCs w:val="21"/>
              </w:rPr>
            </w:pPr>
            <w:r>
              <w:rPr>
                <w:rFonts w:hint="eastAsia" w:ascii="宋体" w:hAnsi="宋体"/>
                <w:szCs w:val="21"/>
              </w:rPr>
              <w:t>生：固体溶解了或减少了。</w:t>
            </w:r>
          </w:p>
          <w:p>
            <w:pPr>
              <w:rPr>
                <w:rFonts w:hint="eastAsia" w:ascii="宋体" w:hAnsi="宋体"/>
                <w:szCs w:val="21"/>
              </w:rPr>
            </w:pPr>
            <w:r>
              <w:rPr>
                <w:rFonts w:hint="eastAsia" w:ascii="宋体" w:hAnsi="宋体"/>
                <w:szCs w:val="21"/>
              </w:rPr>
              <w:t>师：你的结论是什么？</w:t>
            </w:r>
          </w:p>
          <w:p>
            <w:pPr>
              <w:rPr>
                <w:rFonts w:hint="eastAsia" w:ascii="宋体" w:hAnsi="宋体"/>
                <w:szCs w:val="21"/>
              </w:rPr>
            </w:pPr>
            <w:r>
              <w:rPr>
                <w:rFonts w:hint="eastAsia" w:ascii="宋体" w:hAnsi="宋体"/>
                <w:szCs w:val="21"/>
              </w:rPr>
              <w:t>生：盐酸和氢氧化镁能发生反应</w:t>
            </w:r>
          </w:p>
          <w:p>
            <w:pPr>
              <w:rPr>
                <w:rFonts w:hint="eastAsia" w:ascii="宋体" w:hAnsi="宋体"/>
                <w:szCs w:val="21"/>
              </w:rPr>
            </w:pPr>
            <w:r>
              <w:rPr>
                <w:rFonts w:hint="eastAsia" w:ascii="宋体" w:hAnsi="宋体"/>
                <w:szCs w:val="21"/>
              </w:rPr>
              <w:t>师：固体溶解了，有其他可能的原因吗？</w:t>
            </w:r>
          </w:p>
          <w:p>
            <w:pPr>
              <w:rPr>
                <w:rFonts w:hint="eastAsia" w:ascii="宋体" w:hAnsi="宋体"/>
                <w:szCs w:val="21"/>
              </w:rPr>
            </w:pPr>
            <w:r>
              <w:rPr>
                <w:rFonts w:hint="eastAsia" w:ascii="宋体" w:hAnsi="宋体"/>
                <w:szCs w:val="21"/>
              </w:rPr>
              <w:t>生：该现象还可能是由于氢氧化镁溶于水引起的。</w:t>
            </w:r>
          </w:p>
          <w:p>
            <w:pPr>
              <w:rPr>
                <w:rFonts w:hint="eastAsia" w:ascii="宋体" w:hAnsi="宋体"/>
                <w:szCs w:val="21"/>
              </w:rPr>
            </w:pPr>
            <w:r>
              <w:rPr>
                <w:rFonts w:hint="eastAsia" w:ascii="宋体" w:hAnsi="宋体"/>
                <w:szCs w:val="21"/>
              </w:rPr>
              <w:t>师：怎样改进实验？</w:t>
            </w:r>
          </w:p>
          <w:p>
            <w:pPr>
              <w:rPr>
                <w:rFonts w:hint="eastAsia" w:ascii="宋体" w:hAnsi="宋体"/>
                <w:szCs w:val="21"/>
              </w:rPr>
            </w:pPr>
            <w:r>
              <w:rPr>
                <w:rFonts w:hint="eastAsia" w:ascii="宋体" w:hAnsi="宋体"/>
                <w:szCs w:val="21"/>
              </w:rPr>
              <w:t>生：向盛有过量氢氧化镁固体的两支试管中分别加入等量稀盐酸和蒸馏水，观察现象发现，加入稀盐酸的试管中，氢氧化镁固体溶解，而加入蒸馏水的试管中，氢氧化镁固体不溶解。通过设置对比试验，证明二者能反应。</w:t>
            </w:r>
          </w:p>
          <w:p>
            <w:pPr>
              <w:rPr>
                <w:rFonts w:hint="eastAsia" w:ascii="宋体" w:hAnsi="宋体"/>
                <w:szCs w:val="21"/>
              </w:rPr>
            </w:pPr>
            <w:r>
              <w:rPr>
                <w:rFonts w:hint="eastAsia" w:ascii="宋体" w:hAnsi="宋体"/>
                <w:szCs w:val="21"/>
              </w:rPr>
              <w:t>师：固体溶解是明显的现象，我们可以通过直接观察的方法判断出反应发生了。再来看这个实验：（演示实验：向2mL氢氧化钠溶液中加入2ml稀盐酸），什么现象？</w:t>
            </w:r>
          </w:p>
          <w:p>
            <w:pPr>
              <w:rPr>
                <w:rFonts w:hint="eastAsia" w:ascii="宋体" w:hAnsi="宋体"/>
                <w:szCs w:val="21"/>
              </w:rPr>
            </w:pPr>
            <w:r>
              <w:rPr>
                <w:rFonts w:hint="eastAsia" w:ascii="宋体" w:hAnsi="宋体"/>
                <w:szCs w:val="21"/>
              </w:rPr>
              <w:t>生：没有明显现象。</w:t>
            </w:r>
          </w:p>
          <w:p>
            <w:pPr>
              <w:rPr>
                <w:rFonts w:hint="eastAsia" w:ascii="宋体" w:hAnsi="宋体"/>
                <w:szCs w:val="21"/>
              </w:rPr>
            </w:pPr>
            <w:r>
              <w:rPr>
                <w:rFonts w:hint="eastAsia" w:ascii="宋体" w:hAnsi="宋体"/>
                <w:szCs w:val="21"/>
              </w:rPr>
              <w:t>师：你的猜想是什么？</w:t>
            </w:r>
          </w:p>
          <w:p>
            <w:pPr>
              <w:rPr>
                <w:rFonts w:hint="eastAsia" w:ascii="宋体" w:hAnsi="宋体"/>
                <w:szCs w:val="21"/>
              </w:rPr>
            </w:pPr>
            <w:r>
              <w:rPr>
                <w:rFonts w:hint="eastAsia" w:ascii="宋体" w:hAnsi="宋体"/>
                <w:szCs w:val="21"/>
              </w:rPr>
              <w:t>生：没有反应，或反应了没有现象。</w:t>
            </w:r>
          </w:p>
          <w:p>
            <w:pPr>
              <w:rPr>
                <w:rFonts w:hint="eastAsia" w:ascii="宋体" w:hAnsi="宋体"/>
                <w:szCs w:val="21"/>
              </w:rPr>
            </w:pPr>
            <w:r>
              <w:rPr>
                <w:rFonts w:hint="eastAsia" w:ascii="宋体" w:hAnsi="宋体"/>
                <w:szCs w:val="21"/>
              </w:rPr>
              <w:t>师：盐酸和氢氧化钠发生化学反应了吗？如何设计实验证明呢？请以小组为单位讨论一下，并说出你们的具体方案。</w:t>
            </w:r>
          </w:p>
          <w:p>
            <w:pPr>
              <w:rPr>
                <w:rFonts w:hint="eastAsia" w:ascii="宋体" w:hAnsi="宋体"/>
                <w:szCs w:val="21"/>
              </w:rPr>
            </w:pPr>
            <w:r>
              <w:rPr>
                <w:rFonts w:hint="eastAsia" w:ascii="宋体" w:hAnsi="宋体"/>
                <w:szCs w:val="21"/>
              </w:rPr>
              <w:t>生：（小组讨论）</w:t>
            </w:r>
          </w:p>
          <w:p>
            <w:pPr>
              <w:rPr>
                <w:rFonts w:hint="eastAsia" w:ascii="宋体" w:hAnsi="宋体"/>
                <w:szCs w:val="21"/>
              </w:rPr>
            </w:pPr>
            <w:r>
              <w:rPr>
                <w:rFonts w:hint="eastAsia" w:ascii="宋体" w:hAnsi="宋体"/>
                <w:szCs w:val="21"/>
              </w:rPr>
              <w:t>方案一：分别测氢氧化钠溶液和盐酸的pH，记录结果后，再将两者混合，测定所得溶液pH，比较前后溶液pH变化情况。（1、注意：如果有的同学认为是由于溶液混合时相互稀释造成了pH的改变，可以补充一个氢氧化钠与水，或盐酸与水混合的对照试验。2、注意可能存在盐酸或氢氧化钠过量的情况，在设计时注意量的问题）。</w:t>
            </w:r>
          </w:p>
          <w:p>
            <w:pPr>
              <w:rPr>
                <w:rFonts w:hint="eastAsia" w:ascii="宋体" w:hAnsi="宋体"/>
                <w:szCs w:val="21"/>
              </w:rPr>
            </w:pPr>
            <w:r>
              <w:rPr>
                <w:rFonts w:hint="eastAsia" w:ascii="宋体" w:hAnsi="宋体"/>
                <w:szCs w:val="21"/>
              </w:rPr>
              <w:t>或者这样：取2毫升氢氧化钠溶液于试管中，用pH试纸测得溶液的pH，再逐滴滴加稀盐酸，测溶液的pH，至滴加稀盐酸后溶液的pH等于7或小于7</w:t>
            </w:r>
          </w:p>
          <w:p>
            <w:pPr>
              <w:rPr>
                <w:rFonts w:hint="eastAsia" w:ascii="宋体" w:hAnsi="宋体"/>
                <w:szCs w:val="21"/>
              </w:rPr>
            </w:pPr>
            <w:r>
              <w:rPr>
                <w:rFonts w:hint="eastAsia" w:ascii="宋体" w:hAnsi="宋体"/>
                <w:szCs w:val="21"/>
              </w:rPr>
              <w:t>（我备课的疑惑：万一有学生说，反应前分别用石蕊加入氢氧化钠、盐酸中观察颜色，再混合后加入石蕊观察颜色，怎么办？量的问题怎么把握？）</w:t>
            </w:r>
          </w:p>
          <w:p>
            <w:pPr>
              <w:rPr>
                <w:rFonts w:hint="eastAsia" w:ascii="宋体" w:hAnsi="宋体"/>
                <w:szCs w:val="21"/>
              </w:rPr>
            </w:pPr>
            <w:r>
              <w:rPr>
                <w:rFonts w:ascii="宋体" w:hAnsi="宋体"/>
                <w:szCs w:val="21"/>
              </w:rPr>
              <w:t xml:space="preserve">     </w:t>
            </w:r>
            <w:r>
              <w:rPr>
                <w:rFonts w:hint="eastAsia" w:ascii="宋体" w:hAnsi="宋体"/>
                <w:szCs w:val="21"/>
              </w:rPr>
              <w:t>方案二：取2毫升氢氧化钠溶液于试管中，滴入2-3滴无色酚酞试液，再逐滴滴加稀盐酸，并不断振荡试管，观察酚酞试液颜色改变。</w:t>
            </w:r>
          </w:p>
          <w:p>
            <w:pPr>
              <w:rPr>
                <w:rFonts w:hint="eastAsia" w:ascii="宋体" w:hAnsi="宋体"/>
                <w:szCs w:val="21"/>
              </w:rPr>
            </w:pPr>
            <w:r>
              <w:rPr>
                <w:rFonts w:hint="eastAsia" w:ascii="宋体" w:hAnsi="宋体"/>
                <w:szCs w:val="21"/>
              </w:rPr>
              <w:t xml:space="preserve">     方案三：取2毫升稀盐酸于试管中，滴入5-6滴紫色石蕊试液，再逐滴滴加氢氧化钠溶液，并不断振荡试管，观察紫色石蕊试液颜色改变。</w:t>
            </w:r>
          </w:p>
          <w:p>
            <w:pPr>
              <w:rPr>
                <w:rFonts w:hint="eastAsia" w:ascii="宋体" w:hAnsi="宋体"/>
                <w:szCs w:val="21"/>
              </w:rPr>
            </w:pPr>
            <w:r>
              <w:rPr>
                <w:rFonts w:hint="eastAsia" w:ascii="宋体" w:hAnsi="宋体"/>
                <w:szCs w:val="21"/>
              </w:rPr>
              <w:t>师：请选取上述一个方案，进行实验。</w:t>
            </w:r>
          </w:p>
          <w:p>
            <w:pPr>
              <w:rPr>
                <w:rFonts w:hint="eastAsia" w:ascii="宋体" w:hAnsi="宋体"/>
                <w:szCs w:val="21"/>
              </w:rPr>
            </w:pPr>
            <w:r>
              <w:rPr>
                <w:rFonts w:hint="eastAsia" w:ascii="宋体" w:hAnsi="宋体"/>
                <w:szCs w:val="21"/>
              </w:rPr>
              <w:t>生：分组实验，并交流反思。方案二现象最明显，实验使反应后的溶液恰好呈现中性</w:t>
            </w:r>
          </w:p>
          <w:p>
            <w:pPr>
              <w:rPr>
                <w:rFonts w:hint="eastAsia" w:ascii="宋体" w:hAnsi="宋体"/>
                <w:szCs w:val="21"/>
              </w:rPr>
            </w:pPr>
            <w:r>
              <w:rPr>
                <w:rFonts w:hint="eastAsia" w:ascii="宋体" w:hAnsi="宋体"/>
                <w:szCs w:val="21"/>
              </w:rPr>
              <w:t>师：演示酸碱滴定实验</w:t>
            </w:r>
          </w:p>
          <w:p>
            <w:pPr>
              <w:rPr>
                <w:rFonts w:hint="eastAsia" w:ascii="宋体" w:hAnsi="宋体"/>
                <w:szCs w:val="21"/>
              </w:rPr>
            </w:pPr>
            <w:r>
              <w:rPr>
                <w:rFonts w:hint="eastAsia" w:ascii="宋体" w:hAnsi="宋体"/>
                <w:szCs w:val="21"/>
              </w:rPr>
              <w:t>（我备课的疑惑，要不要再演示一遍这个滴定实验了？）</w:t>
            </w:r>
          </w:p>
          <w:p>
            <w:pPr>
              <w:rPr>
                <w:rFonts w:hint="eastAsia" w:ascii="宋体" w:hAnsi="宋体"/>
                <w:szCs w:val="21"/>
              </w:rPr>
            </w:pPr>
            <w:r>
              <w:rPr>
                <w:rFonts w:hint="eastAsia" w:ascii="宋体" w:hAnsi="宋体"/>
                <w:szCs w:val="21"/>
              </w:rPr>
              <w:t>师：利用pH传感器实时监测在酸碱混合后，溶液pH的变化情况，请分析表中数据，并在坐标纸上绘出pH变化曲线。思考：在向氢氧化钠溶液中滴加盐酸时，溶液的pH是怎样变化的？（提示给学生：pH与溶液中氢离子和氢氧根离子浓度之间的关系）</w:t>
            </w:r>
          </w:p>
          <w:p>
            <w:pPr>
              <w:rPr>
                <w:rFonts w:hint="eastAsia" w:ascii="宋体" w:hAnsi="宋体"/>
                <w:szCs w:val="21"/>
              </w:rPr>
            </w:pPr>
            <w:r>
              <w:rPr>
                <w:rFonts w:hint="eastAsia" w:ascii="宋体" w:hAnsi="宋体"/>
                <w:szCs w:val="21"/>
              </w:rPr>
              <w:t>生：思考并回答</w:t>
            </w:r>
          </w:p>
          <w:p>
            <w:pPr>
              <w:rPr>
                <w:rFonts w:hint="eastAsia" w:ascii="宋体" w:hAnsi="宋体"/>
                <w:szCs w:val="21"/>
              </w:rPr>
            </w:pPr>
            <w:r>
              <w:rPr>
                <w:rFonts w:hint="eastAsia" w:ascii="宋体" w:hAnsi="宋体"/>
                <w:szCs w:val="21"/>
              </w:rPr>
              <w:t>（我备课的疑惑，pH曲线用不用学生自己描画？这个探究点希望学生回答到什么程度？是要感知到溶液中氢氧根离子、氢离子数量或浓度的变化，从而体会出中和反应的实质吗？还是已经可以分析出具有代表性的3个点中溶液的溶质成分有何不同了？）</w:t>
            </w:r>
          </w:p>
          <w:p>
            <w:pPr>
              <w:rPr>
                <w:rFonts w:hint="eastAsia" w:ascii="宋体" w:hAnsi="宋体"/>
                <w:szCs w:val="21"/>
              </w:rPr>
            </w:pPr>
            <w:r>
              <w:rPr>
                <w:rFonts w:hint="eastAsia" w:ascii="宋体" w:hAnsi="宋体"/>
                <w:szCs w:val="21"/>
              </w:rPr>
              <w:t>师：展示反应的微观动画图，并解说。在上述实验中，混合后溶液pH发生了变化，是溶液中的氢离子和氢氧根离子结合成了水分子，导致溶液原有的酸碱性相互中和的结果。在这个过程中，钠离子和氯离子并没有消耗，而是留在了溶液中，如果两种溶液恰好完全中和，最终的得到的是氯化钠溶液。请根据刚才的描述，完成微观探秘</w:t>
            </w:r>
          </w:p>
          <w:p>
            <w:pPr>
              <w:rPr>
                <w:rFonts w:hint="eastAsia" w:ascii="宋体" w:hAnsi="宋体"/>
                <w:szCs w:val="21"/>
              </w:rPr>
            </w:pPr>
            <w:r>
              <w:rPr>
                <w:rFonts w:hint="eastAsia" w:ascii="宋体" w:hAnsi="宋体"/>
                <w:szCs w:val="21"/>
              </w:rPr>
              <w:t>生：从微观角度分析，完成学案图</w:t>
            </w:r>
          </w:p>
          <w:p>
            <w:pPr>
              <w:rPr>
                <w:rFonts w:hint="eastAsia" w:ascii="宋体" w:hAnsi="宋体"/>
                <w:szCs w:val="21"/>
              </w:rPr>
            </w:pPr>
            <w:r>
              <w:rPr>
                <w:rFonts w:hint="eastAsia" w:ascii="宋体" w:hAnsi="宋体"/>
                <w:szCs w:val="21"/>
              </w:rPr>
              <w:t>师：在深刻理解微观示意图的基础上，自己写出氢氧化钠和盐酸反应的化学方程式，并回答回答，什么是中和反应？中和反应的微观实质是什么？</w:t>
            </w:r>
          </w:p>
          <w:p>
            <w:pPr>
              <w:rPr>
                <w:rFonts w:hint="eastAsia" w:ascii="宋体" w:hAnsi="宋体"/>
                <w:szCs w:val="21"/>
              </w:rPr>
            </w:pPr>
            <w:r>
              <w:rPr>
                <w:rFonts w:hint="eastAsia" w:ascii="宋体" w:hAnsi="宋体"/>
                <w:szCs w:val="21"/>
              </w:rPr>
              <w:t xml:space="preserve">    （我备课的疑惑，化学方程式到底什么时候写？这部分关于微观的分析怎么感觉从画pH曲线开始就绕啊绕啊，要费一定的时间，我该怎么简化且使线索清晰明了？）</w:t>
            </w:r>
          </w:p>
          <w:p>
            <w:pPr>
              <w:rPr>
                <w:rFonts w:hint="eastAsia" w:ascii="宋体" w:hAnsi="宋体"/>
                <w:szCs w:val="21"/>
              </w:rPr>
            </w:pPr>
            <w:r>
              <w:rPr>
                <w:rFonts w:hint="eastAsia" w:ascii="宋体" w:hAnsi="宋体"/>
                <w:szCs w:val="21"/>
              </w:rPr>
              <w:t>生：酸与碱作用生成盐和水的反应，叫做中和反应。中和反应的实质是氢离子和氢氧根离子结合生成水分子。</w:t>
            </w:r>
          </w:p>
          <w:p>
            <w:pPr>
              <w:rPr>
                <w:rFonts w:hint="eastAsia" w:ascii="宋体" w:hAnsi="宋体"/>
                <w:szCs w:val="21"/>
              </w:rPr>
            </w:pPr>
            <w:r>
              <w:rPr>
                <w:rFonts w:hint="eastAsia" w:ascii="宋体" w:hAnsi="宋体"/>
                <w:szCs w:val="21"/>
              </w:rPr>
              <w:t>师：请根据中和反应的规律和实质，自行写出以下反应的化学方程式</w:t>
            </w:r>
          </w:p>
          <w:p>
            <w:pPr>
              <w:rPr>
                <w:rFonts w:hint="eastAsia" w:ascii="宋体" w:hAnsi="宋体"/>
                <w:szCs w:val="21"/>
              </w:rPr>
            </w:pPr>
            <w:r>
              <w:rPr>
                <w:rFonts w:hint="eastAsia" w:ascii="宋体" w:hAnsi="宋体"/>
                <w:szCs w:val="21"/>
              </w:rPr>
              <w:t>生：（写几个课件上打出的化学方程式进行练笔）建立宏观事实、微观实质和符号表征相联系的思维方式。</w:t>
            </w:r>
          </w:p>
          <w:p>
            <w:pPr>
              <w:rPr>
                <w:rFonts w:hint="eastAsia" w:ascii="宋体" w:hAnsi="宋体"/>
                <w:szCs w:val="21"/>
              </w:rPr>
            </w:pPr>
            <w:r>
              <w:rPr>
                <w:rFonts w:hint="eastAsia" w:ascii="宋体" w:hAnsi="宋体"/>
                <w:szCs w:val="21"/>
              </w:rPr>
              <w:t>师：在日常生活、工农业生产和科学实验中，我们会接触到许多酸或碱。在很多情况下，我们需要利用中和反应原理来改变溶液的酸碱性或降低环境中酸或碱的含量，请看微课：《中和反应的应用》</w:t>
            </w:r>
          </w:p>
          <w:p>
            <w:pPr>
              <w:rPr>
                <w:rFonts w:hint="eastAsia" w:ascii="宋体" w:hAnsi="宋体"/>
                <w:szCs w:val="21"/>
              </w:rPr>
            </w:pPr>
            <w:r>
              <w:rPr>
                <w:rFonts w:hint="eastAsia" w:ascii="宋体" w:hAnsi="宋体"/>
                <w:szCs w:val="21"/>
              </w:rPr>
              <w:t>生：观看微课，并思考。</w:t>
            </w:r>
          </w:p>
          <w:p>
            <w:pPr>
              <w:rPr>
                <w:rFonts w:hint="eastAsia" w:ascii="宋体" w:hAnsi="宋体"/>
                <w:szCs w:val="21"/>
              </w:rPr>
            </w:pPr>
            <w:r>
              <w:rPr>
                <w:rFonts w:hint="eastAsia" w:ascii="宋体" w:hAnsi="宋体"/>
                <w:szCs w:val="21"/>
              </w:rPr>
              <w:t>师：你还知道哪些中和反应在生活中的应用吗？</w:t>
            </w:r>
          </w:p>
          <w:p>
            <w:pPr>
              <w:rPr>
                <w:rFonts w:hint="eastAsia" w:ascii="宋体" w:hAnsi="宋体"/>
                <w:szCs w:val="21"/>
              </w:rPr>
            </w:pPr>
            <w:r>
              <w:rPr>
                <w:rFonts w:hint="eastAsia" w:ascii="宋体" w:hAnsi="宋体"/>
                <w:szCs w:val="21"/>
              </w:rPr>
              <w:t>生：自由回答</w:t>
            </w:r>
          </w:p>
          <w:p>
            <w:pPr>
              <w:rPr>
                <w:rFonts w:hint="eastAsia" w:ascii="宋体" w:hAnsi="宋体"/>
                <w:szCs w:val="21"/>
              </w:rPr>
            </w:pPr>
            <w:r>
              <w:rPr>
                <w:rFonts w:hint="eastAsia" w:ascii="宋体" w:hAnsi="宋体"/>
                <w:szCs w:val="21"/>
              </w:rPr>
              <w:t>（我备课的疑惑，这里可不可以提前布置给学生回去查资料？有没有这个必要呢？）</w:t>
            </w:r>
          </w:p>
          <w:p>
            <w:pPr>
              <w:rPr>
                <w:rFonts w:hint="eastAsia" w:ascii="宋体" w:hAnsi="宋体"/>
                <w:szCs w:val="21"/>
              </w:rPr>
            </w:pPr>
            <w:r>
              <w:rPr>
                <w:rFonts w:hint="eastAsia" w:ascii="宋体" w:hAnsi="宋体"/>
                <w:szCs w:val="21"/>
              </w:rPr>
              <w:t>师：请根据我们所具备的知识，来解答下面的问题。</w:t>
            </w:r>
          </w:p>
          <w:p>
            <w:pPr>
              <w:rPr>
                <w:rFonts w:hint="eastAsia" w:ascii="宋体" w:hAnsi="宋体"/>
                <w:szCs w:val="21"/>
              </w:rPr>
            </w:pPr>
            <w:r>
              <w:rPr>
                <w:rFonts w:hint="eastAsia" w:ascii="宋体" w:hAnsi="宋体"/>
                <w:szCs w:val="21"/>
              </w:rPr>
              <w:t>生：随堂检测</w:t>
            </w:r>
          </w:p>
          <w:p>
            <w:pPr>
              <w:rPr>
                <w:rFonts w:hint="eastAsia" w:ascii="宋体" w:hAnsi="宋体"/>
                <w:szCs w:val="21"/>
              </w:rPr>
            </w:pPr>
            <w:r>
              <w:rPr>
                <w:rFonts w:hint="eastAsia" w:ascii="宋体" w:hAnsi="宋体"/>
                <w:szCs w:val="21"/>
              </w:rPr>
              <w:t>（我备课的疑惑，学案上的题目都要完成吗，怎么选择，完成到什么程度，尤其是拓展提高那道题，怎么拿出来用？）</w:t>
            </w:r>
          </w:p>
          <w:p>
            <w:pPr>
              <w:rPr>
                <w:rFonts w:hint="eastAsia" w:ascii="宋体" w:hAnsi="宋体"/>
                <w:szCs w:val="21"/>
              </w:rPr>
            </w:pPr>
            <w:r>
              <w:rPr>
                <w:rFonts w:hint="eastAsia" w:ascii="宋体" w:hAnsi="宋体"/>
                <w:szCs w:val="21"/>
              </w:rPr>
              <w:t>师：这节课我们实验、交流、分析、讨论，请说说你的收获和感悟</w:t>
            </w:r>
          </w:p>
          <w:p>
            <w:pPr>
              <w:rPr>
                <w:rFonts w:hint="eastAsia" w:ascii="宋体" w:hAnsi="宋体"/>
                <w:szCs w:val="21"/>
              </w:rPr>
            </w:pPr>
            <w:r>
              <w:rPr>
                <w:rFonts w:hint="eastAsia" w:ascii="宋体" w:hAnsi="宋体"/>
                <w:szCs w:val="21"/>
              </w:rPr>
              <w:t>生：1、知道了什么是中和反应。2、知道了中和反应的实质。3、会设计实验，证明自己的结论，经历了完整的科学探究过程。4、学会了一些具体的方法，如直接观察法和间接观察法，如数形结合的方法，如宏观微观符号相联系的思维方式等。</w:t>
            </w:r>
          </w:p>
          <w:p>
            <w:pPr>
              <w:rPr>
                <w:rFonts w:hint="eastAsia" w:ascii="宋体" w:hAnsi="宋体"/>
                <w:szCs w:val="21"/>
              </w:rPr>
            </w:pPr>
            <w:r>
              <w:rPr>
                <w:rFonts w:hint="eastAsia" w:ascii="宋体" w:hAnsi="宋体"/>
                <w:szCs w:val="21"/>
              </w:rPr>
              <w:t>（我备课的疑惑，先练题再总结，还是先总结再练题？</w:t>
            </w:r>
          </w:p>
          <w:p>
            <w:pPr>
              <w:rPr>
                <w:rFonts w:hint="eastAsia" w:ascii="宋体" w:hAnsi="宋体"/>
                <w:szCs w:val="21"/>
              </w:rPr>
            </w:pPr>
            <w:r>
              <w:rPr>
                <w:rFonts w:hint="eastAsia" w:ascii="宋体" w:hAnsi="宋体"/>
                <w:szCs w:val="21"/>
              </w:rPr>
              <w:t>师：结束语。</w:t>
            </w:r>
          </w:p>
          <w:p>
            <w:pPr>
              <w:spacing w:line="338" w:lineRule="exact"/>
              <w:rPr>
                <w:color w:val="000000"/>
                <w:sz w:val="24"/>
              </w:rPr>
            </w:pPr>
          </w:p>
        </w:tc>
        <w:tc>
          <w:tcPr>
            <w:tcW w:w="1524" w:type="dxa"/>
            <w:tcBorders>
              <w:top w:val="single" w:color="auto" w:sz="4" w:space="0"/>
              <w:left w:val="single" w:color="auto" w:sz="4" w:space="0"/>
              <w:right w:val="single" w:color="000000" w:sz="4" w:space="0"/>
            </w:tcBorders>
            <w:vAlign w:val="center"/>
          </w:tcPr>
          <w:p>
            <w:pPr>
              <w:pStyle w:val="5"/>
              <w:jc w:val="center"/>
              <w:rPr>
                <w:color w:val="000000"/>
              </w:rPr>
            </w:pPr>
          </w:p>
        </w:tc>
        <w:tc>
          <w:tcPr>
            <w:tcW w:w="1355" w:type="dxa"/>
            <w:tcBorders>
              <w:top w:val="single" w:color="auto" w:sz="4" w:space="0"/>
              <w:left w:val="single" w:color="auto" w:sz="4" w:space="0"/>
              <w:right w:val="single" w:color="000000" w:sz="4" w:space="0"/>
            </w:tcBorders>
            <w:vAlign w:val="center"/>
          </w:tcPr>
          <w:p>
            <w:pPr>
              <w:jc w:val="center"/>
              <w:rPr>
                <w:color w:val="000000"/>
              </w:rPr>
            </w:pPr>
          </w:p>
        </w:tc>
      </w:tr>
    </w:tbl>
    <w:tbl>
      <w:tblPr>
        <w:tblStyle w:val="6"/>
        <w:tblpPr w:leftFromText="180" w:rightFromText="180" w:vertAnchor="text" w:horzAnchor="margin" w:tblpY="15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5053"/>
        <w:gridCol w:w="297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trPr>
        <w:tc>
          <w:tcPr>
            <w:tcW w:w="906" w:type="dxa"/>
            <w:tcBorders>
              <w:top w:val="single" w:color="auto" w:sz="4" w:space="0"/>
              <w:left w:val="single" w:color="auto" w:sz="4" w:space="0"/>
              <w:right w:val="single" w:color="000000" w:sz="4" w:space="0"/>
            </w:tcBorders>
          </w:tcPr>
          <w:p>
            <w:pPr>
              <w:rPr>
                <w:rFonts w:hint="eastAsia"/>
                <w:color w:val="000000"/>
              </w:rPr>
            </w:pPr>
          </w:p>
          <w:p>
            <w:pPr>
              <w:rPr>
                <w:rFonts w:hint="eastAsia"/>
                <w:color w:val="000000"/>
              </w:rPr>
            </w:pPr>
          </w:p>
          <w:p>
            <w:pPr>
              <w:rPr>
                <w:rFonts w:hint="eastAsia"/>
                <w:color w:val="000000"/>
              </w:rPr>
            </w:pPr>
          </w:p>
          <w:p>
            <w:pPr>
              <w:rPr>
                <w:color w:val="000000"/>
              </w:rPr>
            </w:pPr>
          </w:p>
        </w:tc>
        <w:tc>
          <w:tcPr>
            <w:tcW w:w="5053" w:type="dxa"/>
            <w:tcBorders>
              <w:top w:val="single" w:color="auto" w:sz="4" w:space="0"/>
              <w:left w:val="single" w:color="auto" w:sz="4" w:space="0"/>
              <w:right w:val="single" w:color="000000" w:sz="4" w:space="0"/>
            </w:tcBorders>
          </w:tcPr>
          <w:p>
            <w:pPr>
              <w:spacing w:line="338" w:lineRule="exact"/>
              <w:ind w:firstLine="480" w:firstLineChars="200"/>
              <w:rPr>
                <w:rFonts w:ascii="宋体" w:hAnsi="宋体" w:cs="宋体"/>
                <w:color w:val="000000"/>
                <w:sz w:val="24"/>
              </w:rPr>
            </w:pPr>
          </w:p>
          <w:p>
            <w:pPr>
              <w:spacing w:line="338" w:lineRule="exact"/>
              <w:rPr>
                <w:rFonts w:ascii="宋体" w:hAnsi="宋体" w:cs="宋体"/>
                <w:color w:val="000000"/>
                <w:sz w:val="24"/>
              </w:rPr>
            </w:pPr>
          </w:p>
        </w:tc>
        <w:tc>
          <w:tcPr>
            <w:tcW w:w="2975" w:type="dxa"/>
            <w:tcBorders>
              <w:top w:val="single" w:color="auto" w:sz="4" w:space="0"/>
              <w:left w:val="single" w:color="auto" w:sz="4" w:space="0"/>
              <w:right w:val="single" w:color="000000" w:sz="4" w:space="0"/>
            </w:tcBorders>
            <w:vAlign w:val="center"/>
          </w:tcPr>
          <w:p>
            <w:pPr>
              <w:spacing w:line="360" w:lineRule="auto"/>
              <w:rPr>
                <w:color w:val="000000"/>
                <w:sz w:val="24"/>
              </w:rPr>
            </w:pPr>
            <w:r>
              <w:rPr>
                <w:rFonts w:hint="eastAsia" w:ascii="宋体" w:hAnsi="宋体"/>
                <w:color w:val="000000"/>
                <w:sz w:val="24"/>
              </w:rPr>
              <w:t xml:space="preserve"> </w:t>
            </w:r>
          </w:p>
          <w:p>
            <w:pPr>
              <w:spacing w:line="360" w:lineRule="auto"/>
              <w:rPr>
                <w:color w:val="000000"/>
                <w:sz w:val="24"/>
              </w:rPr>
            </w:pPr>
          </w:p>
        </w:tc>
        <w:tc>
          <w:tcPr>
            <w:tcW w:w="837" w:type="dxa"/>
            <w:tcBorders>
              <w:top w:val="single" w:color="auto" w:sz="4" w:space="0"/>
              <w:left w:val="single" w:color="auto" w:sz="4" w:space="0"/>
              <w:right w:val="single" w:color="000000"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906" w:type="dxa"/>
            <w:tcBorders>
              <w:top w:val="single" w:color="auto" w:sz="4" w:space="0"/>
              <w:left w:val="single" w:color="auto" w:sz="4" w:space="0"/>
              <w:right w:val="single" w:color="000000" w:sz="4" w:space="0"/>
            </w:tcBorders>
            <w:vAlign w:val="center"/>
          </w:tcPr>
          <w:p>
            <w:pPr>
              <w:jc w:val="center"/>
              <w:rPr>
                <w:color w:val="000000"/>
                <w:szCs w:val="21"/>
              </w:rPr>
            </w:pPr>
            <w:r>
              <w:rPr>
                <w:rFonts w:hint="eastAsia"/>
                <w:color w:val="000000"/>
                <w:szCs w:val="21"/>
              </w:rPr>
              <w:t>检测</w:t>
            </w:r>
          </w:p>
          <w:p>
            <w:pPr>
              <w:jc w:val="center"/>
              <w:rPr>
                <w:color w:val="000000"/>
                <w:szCs w:val="21"/>
              </w:rPr>
            </w:pPr>
            <w:r>
              <w:rPr>
                <w:rFonts w:hint="eastAsia"/>
                <w:color w:val="000000"/>
                <w:szCs w:val="21"/>
              </w:rPr>
              <w:t>提升</w:t>
            </w:r>
          </w:p>
        </w:tc>
        <w:tc>
          <w:tcPr>
            <w:tcW w:w="5053" w:type="dxa"/>
            <w:tcBorders>
              <w:top w:val="single" w:color="auto" w:sz="4" w:space="0"/>
              <w:left w:val="single" w:color="auto" w:sz="4" w:space="0"/>
              <w:right w:val="single" w:color="000000" w:sz="4" w:space="0"/>
            </w:tcBorders>
          </w:tcPr>
          <w:p>
            <w:pPr>
              <w:rPr>
                <w:color w:val="000000"/>
              </w:rPr>
            </w:pPr>
            <w:r>
              <w:rPr>
                <w:rFonts w:hint="eastAsia"/>
                <w:color w:val="000000"/>
              </w:rPr>
              <w:t>学案，课后习题</w:t>
            </w:r>
          </w:p>
        </w:tc>
        <w:tc>
          <w:tcPr>
            <w:tcW w:w="2975" w:type="dxa"/>
            <w:tcBorders>
              <w:top w:val="single" w:color="auto" w:sz="4" w:space="0"/>
              <w:left w:val="single" w:color="auto" w:sz="4" w:space="0"/>
              <w:right w:val="single" w:color="000000" w:sz="4" w:space="0"/>
            </w:tcBorders>
            <w:vAlign w:val="center"/>
          </w:tcPr>
          <w:p>
            <w:pPr>
              <w:jc w:val="center"/>
              <w:rPr>
                <w:rFonts w:ascii="宋体" w:hAnsi="宋体"/>
                <w:color w:val="000000"/>
                <w:sz w:val="24"/>
              </w:rPr>
            </w:pPr>
          </w:p>
        </w:tc>
        <w:tc>
          <w:tcPr>
            <w:tcW w:w="837" w:type="dxa"/>
            <w:tcBorders>
              <w:top w:val="single" w:color="auto" w:sz="4" w:space="0"/>
              <w:left w:val="single" w:color="auto" w:sz="4" w:space="0"/>
              <w:right w:val="single" w:color="000000"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9" w:hRule="atLeast"/>
        </w:trPr>
        <w:tc>
          <w:tcPr>
            <w:tcW w:w="906" w:type="dxa"/>
            <w:tcBorders>
              <w:top w:val="single" w:color="auto" w:sz="4" w:space="0"/>
              <w:left w:val="single" w:color="auto" w:sz="4" w:space="0"/>
              <w:right w:val="single" w:color="000000" w:sz="4" w:space="0"/>
            </w:tcBorders>
            <w:vAlign w:val="center"/>
          </w:tcPr>
          <w:p>
            <w:pPr>
              <w:jc w:val="center"/>
              <w:rPr>
                <w:color w:val="000000"/>
              </w:rPr>
            </w:pPr>
            <w:r>
              <w:rPr>
                <w:rFonts w:eastAsia="楷体_GB2312"/>
                <w:color w:val="000000"/>
                <w:sz w:val="24"/>
              </w:rPr>
              <w:t>板书</w:t>
            </w:r>
          </w:p>
          <w:p>
            <w:pPr>
              <w:jc w:val="center"/>
              <w:rPr>
                <w:rFonts w:ascii="宋体" w:hAnsi="宋体"/>
                <w:color w:val="000000"/>
                <w:sz w:val="24"/>
              </w:rPr>
            </w:pPr>
            <w:r>
              <w:rPr>
                <w:rFonts w:eastAsia="楷体_GB2312"/>
                <w:color w:val="000000"/>
                <w:sz w:val="24"/>
              </w:rPr>
              <w:t>设计</w:t>
            </w:r>
          </w:p>
        </w:tc>
        <w:tc>
          <w:tcPr>
            <w:tcW w:w="8865" w:type="dxa"/>
            <w:gridSpan w:val="3"/>
            <w:tcBorders>
              <w:top w:val="single" w:color="auto" w:sz="4" w:space="0"/>
              <w:left w:val="single" w:color="auto" w:sz="4" w:space="0"/>
              <w:right w:val="single" w:color="000000" w:sz="4" w:space="0"/>
            </w:tcBorders>
          </w:tcPr>
          <w:p>
            <w:pPr>
              <w:rPr>
                <w:bCs/>
              </w:rPr>
            </w:pPr>
            <w:r>
              <w:rPr>
                <w:rFonts w:hint="eastAsia"/>
                <w:bCs/>
              </w:rPr>
              <w:t>中和反应及其应用</w:t>
            </w:r>
          </w:p>
          <w:p>
            <w:pPr>
              <w:rPr>
                <w:rFonts w:hint="eastAsia"/>
                <w:bCs/>
              </w:rPr>
            </w:pPr>
            <w:r>
              <w:rPr>
                <w:rFonts w:hint="eastAsia"/>
                <w:bCs/>
              </w:rPr>
              <w:t>一．酸和碱之间发生什么反应</w:t>
            </w:r>
          </w:p>
          <w:p>
            <w:pPr>
              <w:rPr>
                <w:rFonts w:hint="eastAsia"/>
                <w:bCs/>
              </w:rPr>
            </w:pPr>
            <w:r>
              <w:rPr>
                <w:rFonts w:hint="eastAsia"/>
                <w:bCs/>
              </w:rPr>
              <w:t>1．中和反应及其特征</w:t>
            </w:r>
          </w:p>
          <w:p>
            <w:pPr>
              <w:rPr>
                <w:rFonts w:hint="eastAsia"/>
                <w:bCs/>
              </w:rPr>
            </w:pPr>
            <w:r>
              <w:rPr>
                <w:rFonts w:hint="eastAsia"/>
                <w:bCs/>
              </w:rPr>
              <w:t>2．盐酸和氢氧化钠反应过程中溶液酸碱性的变化</w:t>
            </w:r>
          </w:p>
          <w:p>
            <w:pPr>
              <w:rPr>
                <w:rFonts w:hint="eastAsia"/>
                <w:bCs/>
              </w:rPr>
            </w:pPr>
            <w:r>
              <w:rPr>
                <w:rFonts w:hint="eastAsia"/>
                <w:bCs/>
              </w:rPr>
              <w:t>3．中和反应的实质</w:t>
            </w:r>
          </w:p>
          <w:p>
            <w:pPr>
              <w:rPr>
                <w:rFonts w:hint="eastAsia"/>
                <w:bCs/>
              </w:rPr>
            </w:pPr>
            <w:r>
              <w:rPr>
                <w:rFonts w:hint="eastAsia"/>
                <w:bCs/>
              </w:rPr>
              <w:t>二、中和反应的实际应用</w:t>
            </w:r>
          </w:p>
          <w:p>
            <w:pPr>
              <w:rPr>
                <w:rFonts w:hint="eastAsia"/>
                <w:bCs/>
              </w:rPr>
            </w:pPr>
            <w:r>
              <w:rPr>
                <w:rFonts w:hint="eastAsia"/>
                <w:bCs/>
              </w:rPr>
              <w:t>1．应用于医药卫生</w:t>
            </w:r>
          </w:p>
          <w:p>
            <w:pPr>
              <w:rPr>
                <w:rFonts w:hint="eastAsia"/>
                <w:bCs/>
              </w:rPr>
            </w:pPr>
            <w:r>
              <w:rPr>
                <w:rFonts w:hint="eastAsia"/>
                <w:bCs/>
              </w:rPr>
              <w:t>2．改变土壤的酸碱性</w:t>
            </w:r>
          </w:p>
          <w:p>
            <w:pPr>
              <w:rPr>
                <w:rFonts w:hint="eastAsia"/>
                <w:bCs/>
              </w:rPr>
            </w:pPr>
            <w:r>
              <w:rPr>
                <w:rFonts w:hint="eastAsia"/>
                <w:bCs/>
              </w:rPr>
              <w:t>3．处理工业废水</w:t>
            </w:r>
          </w:p>
          <w:p>
            <w:pPr>
              <w:rPr>
                <w:rFonts w:hint="eastAsia" w:ascii="宋体" w:hAnsi="宋体" w:eastAsia="宋体" w:cs="宋体"/>
                <w:color w:val="000000"/>
                <w:sz w:val="24"/>
                <w:lang w:eastAsia="zh-CN"/>
              </w:rPr>
            </w:pPr>
            <w:r>
              <w:rPr>
                <w:rFonts w:hint="eastAsia"/>
                <w:bCs/>
              </w:rPr>
              <w:t>4．调节溶液的酸碱性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2" w:hRule="atLeast"/>
        </w:trPr>
        <w:tc>
          <w:tcPr>
            <w:tcW w:w="906" w:type="dxa"/>
            <w:tcBorders>
              <w:top w:val="single" w:color="auto" w:sz="4" w:space="0"/>
              <w:left w:val="single" w:color="000000" w:sz="4" w:space="0"/>
              <w:bottom w:val="single" w:color="000000" w:sz="4" w:space="0"/>
              <w:right w:val="single" w:color="000000" w:sz="4" w:space="0"/>
            </w:tcBorders>
            <w:vAlign w:val="center"/>
          </w:tcPr>
          <w:p>
            <w:pPr>
              <w:rPr>
                <w:color w:val="000000"/>
              </w:rPr>
            </w:pPr>
            <w:r>
              <w:rPr>
                <w:rFonts w:eastAsia="楷体_GB2312"/>
                <w:color w:val="000000"/>
                <w:sz w:val="24"/>
              </w:rPr>
              <w:t>反 思</w:t>
            </w:r>
          </w:p>
        </w:tc>
        <w:tc>
          <w:tcPr>
            <w:tcW w:w="8865" w:type="dxa"/>
            <w:gridSpan w:val="3"/>
            <w:tcBorders>
              <w:top w:val="single" w:color="auto" w:sz="4" w:space="0"/>
              <w:left w:val="single" w:color="auto" w:sz="4" w:space="0"/>
              <w:bottom w:val="single" w:color="000000" w:sz="4" w:space="0"/>
              <w:right w:val="single" w:color="000000" w:sz="4" w:space="0"/>
            </w:tcBorders>
            <w:vAlign w:val="center"/>
          </w:tcPr>
          <w:p>
            <w:pPr>
              <w:ind w:firstLine="420" w:firstLineChars="200"/>
              <w:rPr>
                <w:color w:val="000000"/>
                <w:sz w:val="24"/>
              </w:rPr>
            </w:pPr>
            <w:r>
              <w:rPr>
                <w:rFonts w:hint="eastAsia"/>
                <w:bCs/>
              </w:rPr>
              <w:t>本节课设计了一个比较完整的科学探究过程，经历了提出问题——设计实验方案——进行实验探究——收集分析实验数据——归纳得出结论等五个环节。在教学过程中教师要组织好学生完成探究过程，督促学生积极参与、相互配合，积极引导学生探究，使学生进一步掌握科学探究的过程和方法，充分体验探究学习。但美中不足的是有个别学生因害怕酸碱的腐蚀性不敢动手做实验。</w:t>
            </w:r>
          </w:p>
        </w:tc>
      </w:tr>
    </w:tbl>
    <w:p/>
    <w:p/>
    <w:p/>
    <w:p/>
    <w:p/>
    <w:p/>
    <w:p/>
    <w:p>
      <w:pPr>
        <w:rPr>
          <w:rFonts w:ascii="楷体" w:hAnsi="楷体" w:eastAsia="楷体"/>
          <w:sz w:val="4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59CE9"/>
    <w:multiLevelType w:val="singleLevel"/>
    <w:tmpl w:val="BDB59CE9"/>
    <w:lvl w:ilvl="0" w:tentative="0">
      <w:start w:val="1"/>
      <w:numFmt w:val="decimal"/>
      <w:lvlText w:val="%1."/>
      <w:lvlJc w:val="left"/>
      <w:pPr>
        <w:tabs>
          <w:tab w:val="left" w:pos="312"/>
        </w:tabs>
      </w:pPr>
    </w:lvl>
  </w:abstractNum>
  <w:abstractNum w:abstractNumId="1">
    <w:nsid w:val="29E519AF"/>
    <w:multiLevelType w:val="singleLevel"/>
    <w:tmpl w:val="29E519AF"/>
    <w:lvl w:ilvl="0" w:tentative="0">
      <w:start w:val="2"/>
      <w:numFmt w:val="chineseCounting"/>
      <w:suff w:val="nothing"/>
      <w:lvlText w:val="%1、"/>
      <w:lvlJc w:val="left"/>
      <w:rPr>
        <w:rFonts w:hint="eastAsia"/>
      </w:rPr>
    </w:lvl>
  </w:abstractNum>
  <w:abstractNum w:abstractNumId="2">
    <w:nsid w:val="5AA52F94"/>
    <w:multiLevelType w:val="singleLevel"/>
    <w:tmpl w:val="5AA52F94"/>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01085"/>
    <w:rsid w:val="00011C51"/>
    <w:rsid w:val="00014558"/>
    <w:rsid w:val="000149F6"/>
    <w:rsid w:val="00014DBB"/>
    <w:rsid w:val="00014E4C"/>
    <w:rsid w:val="00015C5C"/>
    <w:rsid w:val="000174AD"/>
    <w:rsid w:val="00020734"/>
    <w:rsid w:val="00022262"/>
    <w:rsid w:val="00022DE9"/>
    <w:rsid w:val="00024E6F"/>
    <w:rsid w:val="00025DA1"/>
    <w:rsid w:val="000262B1"/>
    <w:rsid w:val="000266DD"/>
    <w:rsid w:val="00026E18"/>
    <w:rsid w:val="0002738F"/>
    <w:rsid w:val="000373A0"/>
    <w:rsid w:val="0003755A"/>
    <w:rsid w:val="00037635"/>
    <w:rsid w:val="0004030B"/>
    <w:rsid w:val="00043371"/>
    <w:rsid w:val="00043D1A"/>
    <w:rsid w:val="00043E2C"/>
    <w:rsid w:val="000455EB"/>
    <w:rsid w:val="0004566E"/>
    <w:rsid w:val="00046172"/>
    <w:rsid w:val="00047EEE"/>
    <w:rsid w:val="00051111"/>
    <w:rsid w:val="00052328"/>
    <w:rsid w:val="00052C76"/>
    <w:rsid w:val="00053493"/>
    <w:rsid w:val="0005404E"/>
    <w:rsid w:val="00055579"/>
    <w:rsid w:val="00056768"/>
    <w:rsid w:val="0005718B"/>
    <w:rsid w:val="00061FA6"/>
    <w:rsid w:val="00062D3B"/>
    <w:rsid w:val="00062E9E"/>
    <w:rsid w:val="0006612F"/>
    <w:rsid w:val="0007097D"/>
    <w:rsid w:val="00073245"/>
    <w:rsid w:val="00073DA9"/>
    <w:rsid w:val="00074CDD"/>
    <w:rsid w:val="00076283"/>
    <w:rsid w:val="00076354"/>
    <w:rsid w:val="00080D93"/>
    <w:rsid w:val="000834C1"/>
    <w:rsid w:val="000834F1"/>
    <w:rsid w:val="00083E45"/>
    <w:rsid w:val="00092BFE"/>
    <w:rsid w:val="00092D70"/>
    <w:rsid w:val="000978BC"/>
    <w:rsid w:val="000A02B4"/>
    <w:rsid w:val="000A1CF2"/>
    <w:rsid w:val="000A2934"/>
    <w:rsid w:val="000A34C4"/>
    <w:rsid w:val="000A69B8"/>
    <w:rsid w:val="000A7AF5"/>
    <w:rsid w:val="000B3C10"/>
    <w:rsid w:val="000B7289"/>
    <w:rsid w:val="000C2F0D"/>
    <w:rsid w:val="000C309A"/>
    <w:rsid w:val="000C4B02"/>
    <w:rsid w:val="000C4B9E"/>
    <w:rsid w:val="000C5890"/>
    <w:rsid w:val="000C6658"/>
    <w:rsid w:val="000D719B"/>
    <w:rsid w:val="000D75F2"/>
    <w:rsid w:val="000D7623"/>
    <w:rsid w:val="000E16C7"/>
    <w:rsid w:val="000E36BF"/>
    <w:rsid w:val="000F22F1"/>
    <w:rsid w:val="000F3102"/>
    <w:rsid w:val="000F374B"/>
    <w:rsid w:val="000F7B55"/>
    <w:rsid w:val="00100732"/>
    <w:rsid w:val="00100DAD"/>
    <w:rsid w:val="00101BBF"/>
    <w:rsid w:val="00103128"/>
    <w:rsid w:val="001032D8"/>
    <w:rsid w:val="001067CC"/>
    <w:rsid w:val="00110468"/>
    <w:rsid w:val="00111D28"/>
    <w:rsid w:val="001127E9"/>
    <w:rsid w:val="00112958"/>
    <w:rsid w:val="00122B1B"/>
    <w:rsid w:val="00125DD9"/>
    <w:rsid w:val="0012733A"/>
    <w:rsid w:val="00127875"/>
    <w:rsid w:val="0013039A"/>
    <w:rsid w:val="0013077C"/>
    <w:rsid w:val="00131904"/>
    <w:rsid w:val="00136BC5"/>
    <w:rsid w:val="0013755F"/>
    <w:rsid w:val="00140085"/>
    <w:rsid w:val="00146A12"/>
    <w:rsid w:val="001532CF"/>
    <w:rsid w:val="001565CD"/>
    <w:rsid w:val="00160BB2"/>
    <w:rsid w:val="001622BF"/>
    <w:rsid w:val="0016468E"/>
    <w:rsid w:val="0016584B"/>
    <w:rsid w:val="00165A4C"/>
    <w:rsid w:val="0016634F"/>
    <w:rsid w:val="0016748C"/>
    <w:rsid w:val="001708B7"/>
    <w:rsid w:val="001718AD"/>
    <w:rsid w:val="00171BC3"/>
    <w:rsid w:val="00172156"/>
    <w:rsid w:val="0017382B"/>
    <w:rsid w:val="0017478F"/>
    <w:rsid w:val="00175A52"/>
    <w:rsid w:val="00180CBF"/>
    <w:rsid w:val="0018115A"/>
    <w:rsid w:val="001826C2"/>
    <w:rsid w:val="00183717"/>
    <w:rsid w:val="001847C6"/>
    <w:rsid w:val="00186A3B"/>
    <w:rsid w:val="00187A74"/>
    <w:rsid w:val="00187E2A"/>
    <w:rsid w:val="00190A50"/>
    <w:rsid w:val="00193CF5"/>
    <w:rsid w:val="001959DA"/>
    <w:rsid w:val="00195E53"/>
    <w:rsid w:val="001961AE"/>
    <w:rsid w:val="0019635B"/>
    <w:rsid w:val="00197B82"/>
    <w:rsid w:val="00197EFF"/>
    <w:rsid w:val="001A0F68"/>
    <w:rsid w:val="001A44AB"/>
    <w:rsid w:val="001A4C51"/>
    <w:rsid w:val="001A4F0F"/>
    <w:rsid w:val="001A626E"/>
    <w:rsid w:val="001A66FF"/>
    <w:rsid w:val="001A6D6A"/>
    <w:rsid w:val="001B1237"/>
    <w:rsid w:val="001B4384"/>
    <w:rsid w:val="001B6B5F"/>
    <w:rsid w:val="001B6D86"/>
    <w:rsid w:val="001C51F6"/>
    <w:rsid w:val="001C52BE"/>
    <w:rsid w:val="001C5831"/>
    <w:rsid w:val="001C5B2A"/>
    <w:rsid w:val="001C63B4"/>
    <w:rsid w:val="001C6693"/>
    <w:rsid w:val="001D1C6D"/>
    <w:rsid w:val="001D4069"/>
    <w:rsid w:val="001D54CF"/>
    <w:rsid w:val="001D5610"/>
    <w:rsid w:val="001E0CC0"/>
    <w:rsid w:val="001E1126"/>
    <w:rsid w:val="001E439E"/>
    <w:rsid w:val="001E54F8"/>
    <w:rsid w:val="001E5662"/>
    <w:rsid w:val="001E568F"/>
    <w:rsid w:val="001E5F60"/>
    <w:rsid w:val="001E67A1"/>
    <w:rsid w:val="001E70ED"/>
    <w:rsid w:val="001F0924"/>
    <w:rsid w:val="001F7381"/>
    <w:rsid w:val="002008D0"/>
    <w:rsid w:val="00201085"/>
    <w:rsid w:val="00202940"/>
    <w:rsid w:val="002029A3"/>
    <w:rsid w:val="00203F50"/>
    <w:rsid w:val="00206BA0"/>
    <w:rsid w:val="00207466"/>
    <w:rsid w:val="00213B42"/>
    <w:rsid w:val="00213E6F"/>
    <w:rsid w:val="00216952"/>
    <w:rsid w:val="002172C0"/>
    <w:rsid w:val="0022071D"/>
    <w:rsid w:val="00224836"/>
    <w:rsid w:val="00224D61"/>
    <w:rsid w:val="00225619"/>
    <w:rsid w:val="00226218"/>
    <w:rsid w:val="00234026"/>
    <w:rsid w:val="00235F53"/>
    <w:rsid w:val="00237A9F"/>
    <w:rsid w:val="00242B45"/>
    <w:rsid w:val="00245B95"/>
    <w:rsid w:val="002508E7"/>
    <w:rsid w:val="00250DD3"/>
    <w:rsid w:val="00253AFF"/>
    <w:rsid w:val="00253D38"/>
    <w:rsid w:val="00254629"/>
    <w:rsid w:val="0026083C"/>
    <w:rsid w:val="002623A9"/>
    <w:rsid w:val="0026242C"/>
    <w:rsid w:val="00262C22"/>
    <w:rsid w:val="0026484E"/>
    <w:rsid w:val="002702B7"/>
    <w:rsid w:val="00272D2F"/>
    <w:rsid w:val="0027301C"/>
    <w:rsid w:val="00273501"/>
    <w:rsid w:val="00276E74"/>
    <w:rsid w:val="00280112"/>
    <w:rsid w:val="0028056E"/>
    <w:rsid w:val="00280EF8"/>
    <w:rsid w:val="00282D11"/>
    <w:rsid w:val="00285F37"/>
    <w:rsid w:val="0029125B"/>
    <w:rsid w:val="002955A1"/>
    <w:rsid w:val="00295F9F"/>
    <w:rsid w:val="00297517"/>
    <w:rsid w:val="002979DA"/>
    <w:rsid w:val="002A0799"/>
    <w:rsid w:val="002A5776"/>
    <w:rsid w:val="002A6161"/>
    <w:rsid w:val="002B1267"/>
    <w:rsid w:val="002B4920"/>
    <w:rsid w:val="002B49CF"/>
    <w:rsid w:val="002B585F"/>
    <w:rsid w:val="002B743D"/>
    <w:rsid w:val="002B75CF"/>
    <w:rsid w:val="002C0EE2"/>
    <w:rsid w:val="002C16EB"/>
    <w:rsid w:val="002C2C30"/>
    <w:rsid w:val="002C3303"/>
    <w:rsid w:val="002C4810"/>
    <w:rsid w:val="002C53C8"/>
    <w:rsid w:val="002D0F0D"/>
    <w:rsid w:val="002D40F6"/>
    <w:rsid w:val="002D4CF7"/>
    <w:rsid w:val="002D5E33"/>
    <w:rsid w:val="002D6344"/>
    <w:rsid w:val="002D6AB8"/>
    <w:rsid w:val="002D73D3"/>
    <w:rsid w:val="002E1801"/>
    <w:rsid w:val="002E20B5"/>
    <w:rsid w:val="002E5CED"/>
    <w:rsid w:val="002F268F"/>
    <w:rsid w:val="002F51F7"/>
    <w:rsid w:val="002F6C42"/>
    <w:rsid w:val="002F6F72"/>
    <w:rsid w:val="0030214A"/>
    <w:rsid w:val="0030347A"/>
    <w:rsid w:val="003054EF"/>
    <w:rsid w:val="00306453"/>
    <w:rsid w:val="003114D3"/>
    <w:rsid w:val="00312473"/>
    <w:rsid w:val="00313FA7"/>
    <w:rsid w:val="00316377"/>
    <w:rsid w:val="0031677D"/>
    <w:rsid w:val="00320308"/>
    <w:rsid w:val="00323A15"/>
    <w:rsid w:val="00326849"/>
    <w:rsid w:val="00333794"/>
    <w:rsid w:val="0033644A"/>
    <w:rsid w:val="003375CC"/>
    <w:rsid w:val="00337807"/>
    <w:rsid w:val="0034243B"/>
    <w:rsid w:val="00344F41"/>
    <w:rsid w:val="0034508A"/>
    <w:rsid w:val="0034630C"/>
    <w:rsid w:val="00346480"/>
    <w:rsid w:val="00352219"/>
    <w:rsid w:val="003536CE"/>
    <w:rsid w:val="0035498B"/>
    <w:rsid w:val="0035787A"/>
    <w:rsid w:val="00360CCA"/>
    <w:rsid w:val="00360CD5"/>
    <w:rsid w:val="00365E1E"/>
    <w:rsid w:val="00366646"/>
    <w:rsid w:val="00366C9D"/>
    <w:rsid w:val="00371463"/>
    <w:rsid w:val="00372756"/>
    <w:rsid w:val="00377ED0"/>
    <w:rsid w:val="00380AA6"/>
    <w:rsid w:val="0038218B"/>
    <w:rsid w:val="00383084"/>
    <w:rsid w:val="00385D9C"/>
    <w:rsid w:val="0039034F"/>
    <w:rsid w:val="00390512"/>
    <w:rsid w:val="003914E2"/>
    <w:rsid w:val="0039329E"/>
    <w:rsid w:val="00393302"/>
    <w:rsid w:val="0039622D"/>
    <w:rsid w:val="00397538"/>
    <w:rsid w:val="003A00F6"/>
    <w:rsid w:val="003A02DC"/>
    <w:rsid w:val="003A078C"/>
    <w:rsid w:val="003A219F"/>
    <w:rsid w:val="003B0D36"/>
    <w:rsid w:val="003B1346"/>
    <w:rsid w:val="003B478F"/>
    <w:rsid w:val="003B4B5E"/>
    <w:rsid w:val="003B5582"/>
    <w:rsid w:val="003B66F4"/>
    <w:rsid w:val="003B7DFB"/>
    <w:rsid w:val="003C2BC8"/>
    <w:rsid w:val="003C3713"/>
    <w:rsid w:val="003C3D6E"/>
    <w:rsid w:val="003C5BF2"/>
    <w:rsid w:val="003C72A6"/>
    <w:rsid w:val="003D0275"/>
    <w:rsid w:val="003D12C4"/>
    <w:rsid w:val="003D1988"/>
    <w:rsid w:val="003D3F11"/>
    <w:rsid w:val="003D4032"/>
    <w:rsid w:val="003D5446"/>
    <w:rsid w:val="003E04F1"/>
    <w:rsid w:val="003E11B4"/>
    <w:rsid w:val="003E2CC2"/>
    <w:rsid w:val="003E42C4"/>
    <w:rsid w:val="003E49C5"/>
    <w:rsid w:val="003E623E"/>
    <w:rsid w:val="003F08C2"/>
    <w:rsid w:val="003F18B0"/>
    <w:rsid w:val="003F5ED4"/>
    <w:rsid w:val="003F6C86"/>
    <w:rsid w:val="003F781A"/>
    <w:rsid w:val="003F7F8F"/>
    <w:rsid w:val="00401303"/>
    <w:rsid w:val="00402777"/>
    <w:rsid w:val="00403BD7"/>
    <w:rsid w:val="004060DC"/>
    <w:rsid w:val="004064EC"/>
    <w:rsid w:val="004112BF"/>
    <w:rsid w:val="0041699C"/>
    <w:rsid w:val="00416A0C"/>
    <w:rsid w:val="00417D93"/>
    <w:rsid w:val="00421A2F"/>
    <w:rsid w:val="004241CE"/>
    <w:rsid w:val="00424757"/>
    <w:rsid w:val="00424EA2"/>
    <w:rsid w:val="00426B61"/>
    <w:rsid w:val="00427039"/>
    <w:rsid w:val="00430F94"/>
    <w:rsid w:val="00431E94"/>
    <w:rsid w:val="00432B40"/>
    <w:rsid w:val="004331A8"/>
    <w:rsid w:val="00433B77"/>
    <w:rsid w:val="00437329"/>
    <w:rsid w:val="00437ABD"/>
    <w:rsid w:val="0044248B"/>
    <w:rsid w:val="00444710"/>
    <w:rsid w:val="00445074"/>
    <w:rsid w:val="00447EDA"/>
    <w:rsid w:val="00453001"/>
    <w:rsid w:val="0045312B"/>
    <w:rsid w:val="004542ED"/>
    <w:rsid w:val="00456307"/>
    <w:rsid w:val="0046245C"/>
    <w:rsid w:val="00471570"/>
    <w:rsid w:val="00477C48"/>
    <w:rsid w:val="004860ED"/>
    <w:rsid w:val="00486B8F"/>
    <w:rsid w:val="00487304"/>
    <w:rsid w:val="00490CCD"/>
    <w:rsid w:val="00493040"/>
    <w:rsid w:val="004A0E4F"/>
    <w:rsid w:val="004A10A2"/>
    <w:rsid w:val="004A2E3F"/>
    <w:rsid w:val="004A7706"/>
    <w:rsid w:val="004B07A7"/>
    <w:rsid w:val="004B0B0B"/>
    <w:rsid w:val="004B3219"/>
    <w:rsid w:val="004B592C"/>
    <w:rsid w:val="004C0C07"/>
    <w:rsid w:val="004C26D5"/>
    <w:rsid w:val="004C2C5A"/>
    <w:rsid w:val="004C4E2D"/>
    <w:rsid w:val="004C57A5"/>
    <w:rsid w:val="004C609B"/>
    <w:rsid w:val="004C6B0E"/>
    <w:rsid w:val="004D311E"/>
    <w:rsid w:val="004D5E06"/>
    <w:rsid w:val="004E1669"/>
    <w:rsid w:val="004E3264"/>
    <w:rsid w:val="004E33F4"/>
    <w:rsid w:val="004E3663"/>
    <w:rsid w:val="004E47B4"/>
    <w:rsid w:val="004E6EAA"/>
    <w:rsid w:val="004F0BAD"/>
    <w:rsid w:val="004F5003"/>
    <w:rsid w:val="0050255A"/>
    <w:rsid w:val="00502656"/>
    <w:rsid w:val="00507F08"/>
    <w:rsid w:val="005113FA"/>
    <w:rsid w:val="00512207"/>
    <w:rsid w:val="005144D5"/>
    <w:rsid w:val="005154FF"/>
    <w:rsid w:val="00515809"/>
    <w:rsid w:val="00520914"/>
    <w:rsid w:val="00520E9A"/>
    <w:rsid w:val="005235D6"/>
    <w:rsid w:val="00523F03"/>
    <w:rsid w:val="00524DC4"/>
    <w:rsid w:val="00526A8D"/>
    <w:rsid w:val="0053037B"/>
    <w:rsid w:val="00534516"/>
    <w:rsid w:val="005373F1"/>
    <w:rsid w:val="00537679"/>
    <w:rsid w:val="00540DB6"/>
    <w:rsid w:val="005413E5"/>
    <w:rsid w:val="00543B45"/>
    <w:rsid w:val="00545B2B"/>
    <w:rsid w:val="005464DC"/>
    <w:rsid w:val="005479DC"/>
    <w:rsid w:val="0055006E"/>
    <w:rsid w:val="005603CB"/>
    <w:rsid w:val="00561D56"/>
    <w:rsid w:val="005622D2"/>
    <w:rsid w:val="0056405D"/>
    <w:rsid w:val="0056445A"/>
    <w:rsid w:val="00564ED4"/>
    <w:rsid w:val="0056606F"/>
    <w:rsid w:val="00566117"/>
    <w:rsid w:val="00566C00"/>
    <w:rsid w:val="00571B67"/>
    <w:rsid w:val="0057560E"/>
    <w:rsid w:val="00576533"/>
    <w:rsid w:val="00585F7C"/>
    <w:rsid w:val="0059405C"/>
    <w:rsid w:val="005971A9"/>
    <w:rsid w:val="005A08EB"/>
    <w:rsid w:val="005A10EF"/>
    <w:rsid w:val="005A1BB8"/>
    <w:rsid w:val="005A6C80"/>
    <w:rsid w:val="005A6E95"/>
    <w:rsid w:val="005A7888"/>
    <w:rsid w:val="005B0A2D"/>
    <w:rsid w:val="005B0F41"/>
    <w:rsid w:val="005B6055"/>
    <w:rsid w:val="005B6E21"/>
    <w:rsid w:val="005C3A7D"/>
    <w:rsid w:val="005C6511"/>
    <w:rsid w:val="005D312E"/>
    <w:rsid w:val="005D31A6"/>
    <w:rsid w:val="005D421D"/>
    <w:rsid w:val="005D680C"/>
    <w:rsid w:val="005E0907"/>
    <w:rsid w:val="005E0E37"/>
    <w:rsid w:val="005F3634"/>
    <w:rsid w:val="005F6AC8"/>
    <w:rsid w:val="005F6BC9"/>
    <w:rsid w:val="00600541"/>
    <w:rsid w:val="00601B1C"/>
    <w:rsid w:val="00601FFC"/>
    <w:rsid w:val="00605EE6"/>
    <w:rsid w:val="00613DD4"/>
    <w:rsid w:val="00613F61"/>
    <w:rsid w:val="006140EE"/>
    <w:rsid w:val="00615567"/>
    <w:rsid w:val="006166F2"/>
    <w:rsid w:val="00620D6E"/>
    <w:rsid w:val="00623FC7"/>
    <w:rsid w:val="006254B9"/>
    <w:rsid w:val="0062565B"/>
    <w:rsid w:val="006265FE"/>
    <w:rsid w:val="00630B63"/>
    <w:rsid w:val="00636CF2"/>
    <w:rsid w:val="006371C0"/>
    <w:rsid w:val="006372E3"/>
    <w:rsid w:val="00643840"/>
    <w:rsid w:val="00643852"/>
    <w:rsid w:val="00644F6C"/>
    <w:rsid w:val="0065168B"/>
    <w:rsid w:val="006519B8"/>
    <w:rsid w:val="00651E50"/>
    <w:rsid w:val="006553E4"/>
    <w:rsid w:val="006554E3"/>
    <w:rsid w:val="00655BA0"/>
    <w:rsid w:val="006567D7"/>
    <w:rsid w:val="00662CAD"/>
    <w:rsid w:val="00663B16"/>
    <w:rsid w:val="006641BE"/>
    <w:rsid w:val="00664279"/>
    <w:rsid w:val="0066671D"/>
    <w:rsid w:val="0066755C"/>
    <w:rsid w:val="006711A4"/>
    <w:rsid w:val="0067372F"/>
    <w:rsid w:val="00675B34"/>
    <w:rsid w:val="00675ED7"/>
    <w:rsid w:val="006819D2"/>
    <w:rsid w:val="00683351"/>
    <w:rsid w:val="00683DCB"/>
    <w:rsid w:val="00685F07"/>
    <w:rsid w:val="006865DE"/>
    <w:rsid w:val="00687B98"/>
    <w:rsid w:val="00692B3A"/>
    <w:rsid w:val="006A16E1"/>
    <w:rsid w:val="006A1B2D"/>
    <w:rsid w:val="006A2AE4"/>
    <w:rsid w:val="006A35C5"/>
    <w:rsid w:val="006A542A"/>
    <w:rsid w:val="006A74D1"/>
    <w:rsid w:val="006A7512"/>
    <w:rsid w:val="006A7CD3"/>
    <w:rsid w:val="006B02DD"/>
    <w:rsid w:val="006B0D9F"/>
    <w:rsid w:val="006B12B6"/>
    <w:rsid w:val="006B1FB3"/>
    <w:rsid w:val="006B30ED"/>
    <w:rsid w:val="006B394D"/>
    <w:rsid w:val="006C1A4A"/>
    <w:rsid w:val="006C2625"/>
    <w:rsid w:val="006C7571"/>
    <w:rsid w:val="006D0242"/>
    <w:rsid w:val="006D2157"/>
    <w:rsid w:val="006D3394"/>
    <w:rsid w:val="006D61DD"/>
    <w:rsid w:val="006D6CE5"/>
    <w:rsid w:val="006E0973"/>
    <w:rsid w:val="006E1657"/>
    <w:rsid w:val="006E4503"/>
    <w:rsid w:val="006E5607"/>
    <w:rsid w:val="006E572B"/>
    <w:rsid w:val="006E59B5"/>
    <w:rsid w:val="006E7029"/>
    <w:rsid w:val="006E7152"/>
    <w:rsid w:val="006F329B"/>
    <w:rsid w:val="006F4C3A"/>
    <w:rsid w:val="006F65A8"/>
    <w:rsid w:val="0070343B"/>
    <w:rsid w:val="00711E02"/>
    <w:rsid w:val="007121D0"/>
    <w:rsid w:val="00712978"/>
    <w:rsid w:val="007174AA"/>
    <w:rsid w:val="00724C9E"/>
    <w:rsid w:val="00727D14"/>
    <w:rsid w:val="00731768"/>
    <w:rsid w:val="00731EBB"/>
    <w:rsid w:val="00733386"/>
    <w:rsid w:val="0073340C"/>
    <w:rsid w:val="00734E77"/>
    <w:rsid w:val="0073625D"/>
    <w:rsid w:val="00737409"/>
    <w:rsid w:val="00737A51"/>
    <w:rsid w:val="007409DB"/>
    <w:rsid w:val="0074220B"/>
    <w:rsid w:val="00743C37"/>
    <w:rsid w:val="00744518"/>
    <w:rsid w:val="0074657D"/>
    <w:rsid w:val="00746AA3"/>
    <w:rsid w:val="00753B7A"/>
    <w:rsid w:val="007622DB"/>
    <w:rsid w:val="007627E7"/>
    <w:rsid w:val="007678C4"/>
    <w:rsid w:val="00771629"/>
    <w:rsid w:val="007742AF"/>
    <w:rsid w:val="00775DB9"/>
    <w:rsid w:val="00776C60"/>
    <w:rsid w:val="00776DC8"/>
    <w:rsid w:val="00777BB6"/>
    <w:rsid w:val="00780EC8"/>
    <w:rsid w:val="007829CB"/>
    <w:rsid w:val="00782AAD"/>
    <w:rsid w:val="00782E90"/>
    <w:rsid w:val="007830FF"/>
    <w:rsid w:val="00797419"/>
    <w:rsid w:val="007A0C03"/>
    <w:rsid w:val="007A1CEC"/>
    <w:rsid w:val="007A2A3B"/>
    <w:rsid w:val="007A6F89"/>
    <w:rsid w:val="007A7ABC"/>
    <w:rsid w:val="007B0905"/>
    <w:rsid w:val="007B2293"/>
    <w:rsid w:val="007B3EAD"/>
    <w:rsid w:val="007B4455"/>
    <w:rsid w:val="007B4C7D"/>
    <w:rsid w:val="007C0732"/>
    <w:rsid w:val="007C4267"/>
    <w:rsid w:val="007C4FA8"/>
    <w:rsid w:val="007C535C"/>
    <w:rsid w:val="007C6236"/>
    <w:rsid w:val="007C6D5A"/>
    <w:rsid w:val="007C7014"/>
    <w:rsid w:val="007C78EA"/>
    <w:rsid w:val="007C7C2F"/>
    <w:rsid w:val="007D625F"/>
    <w:rsid w:val="007D6767"/>
    <w:rsid w:val="007E0C76"/>
    <w:rsid w:val="007E1AFD"/>
    <w:rsid w:val="007E2121"/>
    <w:rsid w:val="007E2F9A"/>
    <w:rsid w:val="007E2FAB"/>
    <w:rsid w:val="007E32B8"/>
    <w:rsid w:val="007E3924"/>
    <w:rsid w:val="007E426A"/>
    <w:rsid w:val="007E46EB"/>
    <w:rsid w:val="007E4FD5"/>
    <w:rsid w:val="007E5A1C"/>
    <w:rsid w:val="007E743C"/>
    <w:rsid w:val="007F19C5"/>
    <w:rsid w:val="007F347D"/>
    <w:rsid w:val="007F3B22"/>
    <w:rsid w:val="007F3D20"/>
    <w:rsid w:val="007F4F8B"/>
    <w:rsid w:val="008032DE"/>
    <w:rsid w:val="00806562"/>
    <w:rsid w:val="00811500"/>
    <w:rsid w:val="00811870"/>
    <w:rsid w:val="00811A18"/>
    <w:rsid w:val="00811CB8"/>
    <w:rsid w:val="00812412"/>
    <w:rsid w:val="00812517"/>
    <w:rsid w:val="00813D4A"/>
    <w:rsid w:val="008145D8"/>
    <w:rsid w:val="00816AD4"/>
    <w:rsid w:val="00816BFD"/>
    <w:rsid w:val="00821994"/>
    <w:rsid w:val="008245EA"/>
    <w:rsid w:val="00824673"/>
    <w:rsid w:val="00825206"/>
    <w:rsid w:val="0082741D"/>
    <w:rsid w:val="00833A54"/>
    <w:rsid w:val="00834992"/>
    <w:rsid w:val="00834B18"/>
    <w:rsid w:val="008375B2"/>
    <w:rsid w:val="00840162"/>
    <w:rsid w:val="00842C5C"/>
    <w:rsid w:val="00846134"/>
    <w:rsid w:val="00855421"/>
    <w:rsid w:val="008614C5"/>
    <w:rsid w:val="00863A3E"/>
    <w:rsid w:val="00863F8D"/>
    <w:rsid w:val="008653DB"/>
    <w:rsid w:val="0087434E"/>
    <w:rsid w:val="00881F54"/>
    <w:rsid w:val="008824A3"/>
    <w:rsid w:val="00884DD7"/>
    <w:rsid w:val="008912EE"/>
    <w:rsid w:val="00891E55"/>
    <w:rsid w:val="00891F12"/>
    <w:rsid w:val="00894258"/>
    <w:rsid w:val="00894F82"/>
    <w:rsid w:val="008958EF"/>
    <w:rsid w:val="00895B4F"/>
    <w:rsid w:val="00897935"/>
    <w:rsid w:val="008A00FC"/>
    <w:rsid w:val="008A0413"/>
    <w:rsid w:val="008A1C3C"/>
    <w:rsid w:val="008A2493"/>
    <w:rsid w:val="008A7429"/>
    <w:rsid w:val="008B0287"/>
    <w:rsid w:val="008B14A2"/>
    <w:rsid w:val="008B2DCB"/>
    <w:rsid w:val="008B381D"/>
    <w:rsid w:val="008B5C7E"/>
    <w:rsid w:val="008B6388"/>
    <w:rsid w:val="008C2E50"/>
    <w:rsid w:val="008C446F"/>
    <w:rsid w:val="008C4EFB"/>
    <w:rsid w:val="008C7052"/>
    <w:rsid w:val="008C7C11"/>
    <w:rsid w:val="008D27A1"/>
    <w:rsid w:val="008D54A4"/>
    <w:rsid w:val="008E10E2"/>
    <w:rsid w:val="008E2A86"/>
    <w:rsid w:val="008E30E0"/>
    <w:rsid w:val="008E48EF"/>
    <w:rsid w:val="008E58C1"/>
    <w:rsid w:val="008F03E1"/>
    <w:rsid w:val="008F2370"/>
    <w:rsid w:val="008F2D88"/>
    <w:rsid w:val="008F4653"/>
    <w:rsid w:val="008F496C"/>
    <w:rsid w:val="008F58C1"/>
    <w:rsid w:val="008F5F7B"/>
    <w:rsid w:val="008F710D"/>
    <w:rsid w:val="00901E9F"/>
    <w:rsid w:val="00902194"/>
    <w:rsid w:val="00905F20"/>
    <w:rsid w:val="00906781"/>
    <w:rsid w:val="00915004"/>
    <w:rsid w:val="00916164"/>
    <w:rsid w:val="00916331"/>
    <w:rsid w:val="00921955"/>
    <w:rsid w:val="00921D71"/>
    <w:rsid w:val="009232D5"/>
    <w:rsid w:val="00923CAC"/>
    <w:rsid w:val="00925E04"/>
    <w:rsid w:val="00934247"/>
    <w:rsid w:val="00934E1F"/>
    <w:rsid w:val="00940BBA"/>
    <w:rsid w:val="00942AFE"/>
    <w:rsid w:val="00943A7E"/>
    <w:rsid w:val="00943F8F"/>
    <w:rsid w:val="0094544C"/>
    <w:rsid w:val="00946B48"/>
    <w:rsid w:val="00952703"/>
    <w:rsid w:val="00952A9E"/>
    <w:rsid w:val="0095325E"/>
    <w:rsid w:val="009567A8"/>
    <w:rsid w:val="00956952"/>
    <w:rsid w:val="00957468"/>
    <w:rsid w:val="009600A0"/>
    <w:rsid w:val="00963261"/>
    <w:rsid w:val="00963420"/>
    <w:rsid w:val="0096360C"/>
    <w:rsid w:val="009644DE"/>
    <w:rsid w:val="00970DFC"/>
    <w:rsid w:val="00972A85"/>
    <w:rsid w:val="00972ADB"/>
    <w:rsid w:val="009734B8"/>
    <w:rsid w:val="00975307"/>
    <w:rsid w:val="009758FF"/>
    <w:rsid w:val="00975980"/>
    <w:rsid w:val="00977DA9"/>
    <w:rsid w:val="00980020"/>
    <w:rsid w:val="0098082F"/>
    <w:rsid w:val="0098085A"/>
    <w:rsid w:val="00981E2A"/>
    <w:rsid w:val="00983F90"/>
    <w:rsid w:val="009845AC"/>
    <w:rsid w:val="00984A4A"/>
    <w:rsid w:val="00985B9F"/>
    <w:rsid w:val="00985F42"/>
    <w:rsid w:val="009875D0"/>
    <w:rsid w:val="0099083A"/>
    <w:rsid w:val="0099107C"/>
    <w:rsid w:val="00992753"/>
    <w:rsid w:val="00994D19"/>
    <w:rsid w:val="009956FF"/>
    <w:rsid w:val="009964A2"/>
    <w:rsid w:val="00997622"/>
    <w:rsid w:val="009A11D0"/>
    <w:rsid w:val="009A2EE9"/>
    <w:rsid w:val="009A48BD"/>
    <w:rsid w:val="009A5BAE"/>
    <w:rsid w:val="009B2436"/>
    <w:rsid w:val="009B4AB1"/>
    <w:rsid w:val="009B5FEF"/>
    <w:rsid w:val="009B624C"/>
    <w:rsid w:val="009C1F87"/>
    <w:rsid w:val="009C3855"/>
    <w:rsid w:val="009C5D64"/>
    <w:rsid w:val="009C654B"/>
    <w:rsid w:val="009C73D2"/>
    <w:rsid w:val="009C74E0"/>
    <w:rsid w:val="009C78DE"/>
    <w:rsid w:val="009C7A61"/>
    <w:rsid w:val="009D13C2"/>
    <w:rsid w:val="009D779B"/>
    <w:rsid w:val="009D7B20"/>
    <w:rsid w:val="009E0015"/>
    <w:rsid w:val="009E193A"/>
    <w:rsid w:val="009E2515"/>
    <w:rsid w:val="009E28A9"/>
    <w:rsid w:val="009E28BF"/>
    <w:rsid w:val="009E4D96"/>
    <w:rsid w:val="009E5D25"/>
    <w:rsid w:val="009F2A4D"/>
    <w:rsid w:val="009F2E52"/>
    <w:rsid w:val="009F4A9A"/>
    <w:rsid w:val="009F6A7B"/>
    <w:rsid w:val="009F72ED"/>
    <w:rsid w:val="00A00C1F"/>
    <w:rsid w:val="00A03761"/>
    <w:rsid w:val="00A03AA7"/>
    <w:rsid w:val="00A04B8B"/>
    <w:rsid w:val="00A05A8E"/>
    <w:rsid w:val="00A07F13"/>
    <w:rsid w:val="00A10832"/>
    <w:rsid w:val="00A13B80"/>
    <w:rsid w:val="00A15D62"/>
    <w:rsid w:val="00A2103C"/>
    <w:rsid w:val="00A25A0A"/>
    <w:rsid w:val="00A2680B"/>
    <w:rsid w:val="00A3185D"/>
    <w:rsid w:val="00A31DA9"/>
    <w:rsid w:val="00A4648E"/>
    <w:rsid w:val="00A466B7"/>
    <w:rsid w:val="00A50613"/>
    <w:rsid w:val="00A541B1"/>
    <w:rsid w:val="00A54FA1"/>
    <w:rsid w:val="00A552CE"/>
    <w:rsid w:val="00A56E9C"/>
    <w:rsid w:val="00A658DF"/>
    <w:rsid w:val="00A67B9B"/>
    <w:rsid w:val="00A7797B"/>
    <w:rsid w:val="00A77F16"/>
    <w:rsid w:val="00A81505"/>
    <w:rsid w:val="00A823AB"/>
    <w:rsid w:val="00A83438"/>
    <w:rsid w:val="00A83D52"/>
    <w:rsid w:val="00A87318"/>
    <w:rsid w:val="00A87FF0"/>
    <w:rsid w:val="00A907FF"/>
    <w:rsid w:val="00A928B7"/>
    <w:rsid w:val="00A93886"/>
    <w:rsid w:val="00A94F30"/>
    <w:rsid w:val="00A957BB"/>
    <w:rsid w:val="00A9601B"/>
    <w:rsid w:val="00A978CF"/>
    <w:rsid w:val="00AA0756"/>
    <w:rsid w:val="00AA1153"/>
    <w:rsid w:val="00AA5015"/>
    <w:rsid w:val="00AA6318"/>
    <w:rsid w:val="00AA6616"/>
    <w:rsid w:val="00AA7E4E"/>
    <w:rsid w:val="00AB1FBE"/>
    <w:rsid w:val="00AB30AE"/>
    <w:rsid w:val="00AB37AA"/>
    <w:rsid w:val="00AB4154"/>
    <w:rsid w:val="00AB4A08"/>
    <w:rsid w:val="00AB7ED8"/>
    <w:rsid w:val="00AC50DE"/>
    <w:rsid w:val="00AC523E"/>
    <w:rsid w:val="00AD0518"/>
    <w:rsid w:val="00AD26E8"/>
    <w:rsid w:val="00AD506C"/>
    <w:rsid w:val="00AD6770"/>
    <w:rsid w:val="00AE125D"/>
    <w:rsid w:val="00AE1962"/>
    <w:rsid w:val="00AE4BC3"/>
    <w:rsid w:val="00AE66B1"/>
    <w:rsid w:val="00AE724C"/>
    <w:rsid w:val="00AF3BD8"/>
    <w:rsid w:val="00AF4921"/>
    <w:rsid w:val="00B01ECD"/>
    <w:rsid w:val="00B02812"/>
    <w:rsid w:val="00B05FDE"/>
    <w:rsid w:val="00B06A76"/>
    <w:rsid w:val="00B1199C"/>
    <w:rsid w:val="00B11AD4"/>
    <w:rsid w:val="00B151AC"/>
    <w:rsid w:val="00B173A6"/>
    <w:rsid w:val="00B2305C"/>
    <w:rsid w:val="00B2497E"/>
    <w:rsid w:val="00B25B39"/>
    <w:rsid w:val="00B27271"/>
    <w:rsid w:val="00B3236A"/>
    <w:rsid w:val="00B33DCE"/>
    <w:rsid w:val="00B341B8"/>
    <w:rsid w:val="00B35123"/>
    <w:rsid w:val="00B40529"/>
    <w:rsid w:val="00B40DF8"/>
    <w:rsid w:val="00B41B46"/>
    <w:rsid w:val="00B42268"/>
    <w:rsid w:val="00B42FF6"/>
    <w:rsid w:val="00B436D9"/>
    <w:rsid w:val="00B47B07"/>
    <w:rsid w:val="00B5540C"/>
    <w:rsid w:val="00B55773"/>
    <w:rsid w:val="00B6180C"/>
    <w:rsid w:val="00B6266D"/>
    <w:rsid w:val="00B649A3"/>
    <w:rsid w:val="00B666E5"/>
    <w:rsid w:val="00B7174C"/>
    <w:rsid w:val="00B7271B"/>
    <w:rsid w:val="00B72E7C"/>
    <w:rsid w:val="00B7339F"/>
    <w:rsid w:val="00B7350A"/>
    <w:rsid w:val="00B73C31"/>
    <w:rsid w:val="00B7671A"/>
    <w:rsid w:val="00B76B50"/>
    <w:rsid w:val="00B839D2"/>
    <w:rsid w:val="00B875D5"/>
    <w:rsid w:val="00B87E00"/>
    <w:rsid w:val="00B9251C"/>
    <w:rsid w:val="00B937CA"/>
    <w:rsid w:val="00B939A5"/>
    <w:rsid w:val="00B95E7A"/>
    <w:rsid w:val="00B96B7B"/>
    <w:rsid w:val="00BA1265"/>
    <w:rsid w:val="00BA390C"/>
    <w:rsid w:val="00BA4757"/>
    <w:rsid w:val="00BA512D"/>
    <w:rsid w:val="00BA5368"/>
    <w:rsid w:val="00BA65BF"/>
    <w:rsid w:val="00BA7089"/>
    <w:rsid w:val="00BA73EC"/>
    <w:rsid w:val="00BB0D24"/>
    <w:rsid w:val="00BB1552"/>
    <w:rsid w:val="00BB1A19"/>
    <w:rsid w:val="00BB2A84"/>
    <w:rsid w:val="00BB32D9"/>
    <w:rsid w:val="00BB43E1"/>
    <w:rsid w:val="00BB5F10"/>
    <w:rsid w:val="00BB6BF5"/>
    <w:rsid w:val="00BB73C5"/>
    <w:rsid w:val="00BC0EC4"/>
    <w:rsid w:val="00BC264E"/>
    <w:rsid w:val="00BC4CED"/>
    <w:rsid w:val="00BC6CEF"/>
    <w:rsid w:val="00BC6EB6"/>
    <w:rsid w:val="00BD28DF"/>
    <w:rsid w:val="00BD2AC2"/>
    <w:rsid w:val="00BD3C72"/>
    <w:rsid w:val="00BD4956"/>
    <w:rsid w:val="00BD4C8B"/>
    <w:rsid w:val="00BD500C"/>
    <w:rsid w:val="00BD6048"/>
    <w:rsid w:val="00BE0079"/>
    <w:rsid w:val="00BE0C6A"/>
    <w:rsid w:val="00BE209C"/>
    <w:rsid w:val="00BE2736"/>
    <w:rsid w:val="00BE45D4"/>
    <w:rsid w:val="00BE4D99"/>
    <w:rsid w:val="00BE5D32"/>
    <w:rsid w:val="00BE6E7C"/>
    <w:rsid w:val="00BE721B"/>
    <w:rsid w:val="00BE7C4D"/>
    <w:rsid w:val="00BF150E"/>
    <w:rsid w:val="00BF292D"/>
    <w:rsid w:val="00BF4B14"/>
    <w:rsid w:val="00BF4EAD"/>
    <w:rsid w:val="00BF6ABC"/>
    <w:rsid w:val="00BF6C74"/>
    <w:rsid w:val="00BF748F"/>
    <w:rsid w:val="00BF7B90"/>
    <w:rsid w:val="00C01FE8"/>
    <w:rsid w:val="00C05713"/>
    <w:rsid w:val="00C10A28"/>
    <w:rsid w:val="00C138B0"/>
    <w:rsid w:val="00C17407"/>
    <w:rsid w:val="00C209B8"/>
    <w:rsid w:val="00C253EF"/>
    <w:rsid w:val="00C254EF"/>
    <w:rsid w:val="00C3098A"/>
    <w:rsid w:val="00C30C9B"/>
    <w:rsid w:val="00C31E49"/>
    <w:rsid w:val="00C330D1"/>
    <w:rsid w:val="00C336E5"/>
    <w:rsid w:val="00C33901"/>
    <w:rsid w:val="00C348DD"/>
    <w:rsid w:val="00C350FD"/>
    <w:rsid w:val="00C354CF"/>
    <w:rsid w:val="00C3757B"/>
    <w:rsid w:val="00C410D1"/>
    <w:rsid w:val="00C4182E"/>
    <w:rsid w:val="00C47160"/>
    <w:rsid w:val="00C50069"/>
    <w:rsid w:val="00C534A6"/>
    <w:rsid w:val="00C54EE0"/>
    <w:rsid w:val="00C550F1"/>
    <w:rsid w:val="00C56E4E"/>
    <w:rsid w:val="00C57A98"/>
    <w:rsid w:val="00C6014E"/>
    <w:rsid w:val="00C666B2"/>
    <w:rsid w:val="00C701E6"/>
    <w:rsid w:val="00C7083C"/>
    <w:rsid w:val="00C73E5C"/>
    <w:rsid w:val="00C7468E"/>
    <w:rsid w:val="00C74954"/>
    <w:rsid w:val="00C7527C"/>
    <w:rsid w:val="00C77169"/>
    <w:rsid w:val="00C77E27"/>
    <w:rsid w:val="00C83E22"/>
    <w:rsid w:val="00C84139"/>
    <w:rsid w:val="00C84323"/>
    <w:rsid w:val="00C85D8C"/>
    <w:rsid w:val="00C86D31"/>
    <w:rsid w:val="00C92413"/>
    <w:rsid w:val="00C92D82"/>
    <w:rsid w:val="00CA37BE"/>
    <w:rsid w:val="00CA50BB"/>
    <w:rsid w:val="00CA685B"/>
    <w:rsid w:val="00CB367D"/>
    <w:rsid w:val="00CB3B87"/>
    <w:rsid w:val="00CB41D5"/>
    <w:rsid w:val="00CB48CB"/>
    <w:rsid w:val="00CC2871"/>
    <w:rsid w:val="00CC3B89"/>
    <w:rsid w:val="00CD09EE"/>
    <w:rsid w:val="00CD160C"/>
    <w:rsid w:val="00CD465B"/>
    <w:rsid w:val="00CE6311"/>
    <w:rsid w:val="00CF0547"/>
    <w:rsid w:val="00CF214A"/>
    <w:rsid w:val="00CF36B4"/>
    <w:rsid w:val="00CF6ADD"/>
    <w:rsid w:val="00D012C2"/>
    <w:rsid w:val="00D02249"/>
    <w:rsid w:val="00D02EE3"/>
    <w:rsid w:val="00D043C4"/>
    <w:rsid w:val="00D04CEB"/>
    <w:rsid w:val="00D0772D"/>
    <w:rsid w:val="00D101E1"/>
    <w:rsid w:val="00D1320F"/>
    <w:rsid w:val="00D145B7"/>
    <w:rsid w:val="00D17A7D"/>
    <w:rsid w:val="00D24C54"/>
    <w:rsid w:val="00D24FD6"/>
    <w:rsid w:val="00D24FEA"/>
    <w:rsid w:val="00D26204"/>
    <w:rsid w:val="00D3108B"/>
    <w:rsid w:val="00D33167"/>
    <w:rsid w:val="00D35E5B"/>
    <w:rsid w:val="00D40136"/>
    <w:rsid w:val="00D430DD"/>
    <w:rsid w:val="00D4374D"/>
    <w:rsid w:val="00D438E4"/>
    <w:rsid w:val="00D43D2B"/>
    <w:rsid w:val="00D44A90"/>
    <w:rsid w:val="00D46359"/>
    <w:rsid w:val="00D514E4"/>
    <w:rsid w:val="00D52079"/>
    <w:rsid w:val="00D54251"/>
    <w:rsid w:val="00D55F2F"/>
    <w:rsid w:val="00D56B69"/>
    <w:rsid w:val="00D578A7"/>
    <w:rsid w:val="00D60A4D"/>
    <w:rsid w:val="00D610E5"/>
    <w:rsid w:val="00D617B0"/>
    <w:rsid w:val="00D62D41"/>
    <w:rsid w:val="00D6336A"/>
    <w:rsid w:val="00D660B8"/>
    <w:rsid w:val="00D66D26"/>
    <w:rsid w:val="00D6772D"/>
    <w:rsid w:val="00D70203"/>
    <w:rsid w:val="00D70A17"/>
    <w:rsid w:val="00D72403"/>
    <w:rsid w:val="00D72973"/>
    <w:rsid w:val="00D73C81"/>
    <w:rsid w:val="00D74C0A"/>
    <w:rsid w:val="00D74F23"/>
    <w:rsid w:val="00D75430"/>
    <w:rsid w:val="00D8090E"/>
    <w:rsid w:val="00D830F0"/>
    <w:rsid w:val="00D83A2C"/>
    <w:rsid w:val="00D84561"/>
    <w:rsid w:val="00D8740D"/>
    <w:rsid w:val="00D90D78"/>
    <w:rsid w:val="00D92E4B"/>
    <w:rsid w:val="00D9322B"/>
    <w:rsid w:val="00D95BDA"/>
    <w:rsid w:val="00DA49EA"/>
    <w:rsid w:val="00DA7177"/>
    <w:rsid w:val="00DB0737"/>
    <w:rsid w:val="00DB6C19"/>
    <w:rsid w:val="00DC4BF6"/>
    <w:rsid w:val="00DD25CB"/>
    <w:rsid w:val="00DD409C"/>
    <w:rsid w:val="00DD419D"/>
    <w:rsid w:val="00DE2E77"/>
    <w:rsid w:val="00DE4CBF"/>
    <w:rsid w:val="00DE629C"/>
    <w:rsid w:val="00DE7F72"/>
    <w:rsid w:val="00DF08A0"/>
    <w:rsid w:val="00DF2133"/>
    <w:rsid w:val="00DF2996"/>
    <w:rsid w:val="00DF32AA"/>
    <w:rsid w:val="00DF3884"/>
    <w:rsid w:val="00DF52FB"/>
    <w:rsid w:val="00DF57A9"/>
    <w:rsid w:val="00E025DE"/>
    <w:rsid w:val="00E02D6C"/>
    <w:rsid w:val="00E06000"/>
    <w:rsid w:val="00E06AAC"/>
    <w:rsid w:val="00E070B9"/>
    <w:rsid w:val="00E10509"/>
    <w:rsid w:val="00E10C6C"/>
    <w:rsid w:val="00E12DD9"/>
    <w:rsid w:val="00E135B9"/>
    <w:rsid w:val="00E13F2E"/>
    <w:rsid w:val="00E1722D"/>
    <w:rsid w:val="00E201E5"/>
    <w:rsid w:val="00E21D0D"/>
    <w:rsid w:val="00E24213"/>
    <w:rsid w:val="00E2594F"/>
    <w:rsid w:val="00E25B50"/>
    <w:rsid w:val="00E27469"/>
    <w:rsid w:val="00E30093"/>
    <w:rsid w:val="00E31AB2"/>
    <w:rsid w:val="00E3283C"/>
    <w:rsid w:val="00E33C97"/>
    <w:rsid w:val="00E34952"/>
    <w:rsid w:val="00E3574E"/>
    <w:rsid w:val="00E35CAC"/>
    <w:rsid w:val="00E35E29"/>
    <w:rsid w:val="00E374D8"/>
    <w:rsid w:val="00E37BC8"/>
    <w:rsid w:val="00E37F38"/>
    <w:rsid w:val="00E405CF"/>
    <w:rsid w:val="00E40D26"/>
    <w:rsid w:val="00E424F5"/>
    <w:rsid w:val="00E42502"/>
    <w:rsid w:val="00E43761"/>
    <w:rsid w:val="00E523D5"/>
    <w:rsid w:val="00E54A95"/>
    <w:rsid w:val="00E579A0"/>
    <w:rsid w:val="00E609C9"/>
    <w:rsid w:val="00E618B5"/>
    <w:rsid w:val="00E62367"/>
    <w:rsid w:val="00E62963"/>
    <w:rsid w:val="00E650C6"/>
    <w:rsid w:val="00E70C25"/>
    <w:rsid w:val="00E75157"/>
    <w:rsid w:val="00E751DC"/>
    <w:rsid w:val="00E80547"/>
    <w:rsid w:val="00E81024"/>
    <w:rsid w:val="00E86B83"/>
    <w:rsid w:val="00E935DF"/>
    <w:rsid w:val="00E9502F"/>
    <w:rsid w:val="00E950BC"/>
    <w:rsid w:val="00E97A20"/>
    <w:rsid w:val="00EA42CB"/>
    <w:rsid w:val="00EA4613"/>
    <w:rsid w:val="00EA6853"/>
    <w:rsid w:val="00EB3012"/>
    <w:rsid w:val="00EB3555"/>
    <w:rsid w:val="00EB426A"/>
    <w:rsid w:val="00EB711F"/>
    <w:rsid w:val="00EB7335"/>
    <w:rsid w:val="00EB7921"/>
    <w:rsid w:val="00EC03B5"/>
    <w:rsid w:val="00EC0656"/>
    <w:rsid w:val="00EC0815"/>
    <w:rsid w:val="00EC2228"/>
    <w:rsid w:val="00EC2642"/>
    <w:rsid w:val="00EC55F5"/>
    <w:rsid w:val="00EC5A72"/>
    <w:rsid w:val="00EC5F0B"/>
    <w:rsid w:val="00ED2040"/>
    <w:rsid w:val="00ED47DF"/>
    <w:rsid w:val="00ED5108"/>
    <w:rsid w:val="00ED6F04"/>
    <w:rsid w:val="00EE00A7"/>
    <w:rsid w:val="00EE1EED"/>
    <w:rsid w:val="00EE2F8B"/>
    <w:rsid w:val="00EE3AAC"/>
    <w:rsid w:val="00EE552E"/>
    <w:rsid w:val="00EF6EF3"/>
    <w:rsid w:val="00F027B9"/>
    <w:rsid w:val="00F0435A"/>
    <w:rsid w:val="00F052A7"/>
    <w:rsid w:val="00F05B07"/>
    <w:rsid w:val="00F1142B"/>
    <w:rsid w:val="00F11B20"/>
    <w:rsid w:val="00F11D1D"/>
    <w:rsid w:val="00F152F0"/>
    <w:rsid w:val="00F161F3"/>
    <w:rsid w:val="00F20982"/>
    <w:rsid w:val="00F214F2"/>
    <w:rsid w:val="00F22958"/>
    <w:rsid w:val="00F23D00"/>
    <w:rsid w:val="00F26EEE"/>
    <w:rsid w:val="00F27704"/>
    <w:rsid w:val="00F27F71"/>
    <w:rsid w:val="00F315D1"/>
    <w:rsid w:val="00F328DA"/>
    <w:rsid w:val="00F33710"/>
    <w:rsid w:val="00F379D1"/>
    <w:rsid w:val="00F41FBD"/>
    <w:rsid w:val="00F42048"/>
    <w:rsid w:val="00F440DF"/>
    <w:rsid w:val="00F4414B"/>
    <w:rsid w:val="00F44445"/>
    <w:rsid w:val="00F45A3A"/>
    <w:rsid w:val="00F4722B"/>
    <w:rsid w:val="00F5024B"/>
    <w:rsid w:val="00F50BFE"/>
    <w:rsid w:val="00F51997"/>
    <w:rsid w:val="00F52B92"/>
    <w:rsid w:val="00F52C0E"/>
    <w:rsid w:val="00F52D9E"/>
    <w:rsid w:val="00F54A63"/>
    <w:rsid w:val="00F55477"/>
    <w:rsid w:val="00F6180F"/>
    <w:rsid w:val="00F628A9"/>
    <w:rsid w:val="00F674A6"/>
    <w:rsid w:val="00F6770C"/>
    <w:rsid w:val="00F70142"/>
    <w:rsid w:val="00F712A4"/>
    <w:rsid w:val="00F71785"/>
    <w:rsid w:val="00F758E5"/>
    <w:rsid w:val="00F77695"/>
    <w:rsid w:val="00F82330"/>
    <w:rsid w:val="00F84322"/>
    <w:rsid w:val="00F84420"/>
    <w:rsid w:val="00F84891"/>
    <w:rsid w:val="00F84DB2"/>
    <w:rsid w:val="00F87CC0"/>
    <w:rsid w:val="00F93544"/>
    <w:rsid w:val="00F94305"/>
    <w:rsid w:val="00F96406"/>
    <w:rsid w:val="00FA40D9"/>
    <w:rsid w:val="00FA5FF2"/>
    <w:rsid w:val="00FB2FC1"/>
    <w:rsid w:val="00FB4133"/>
    <w:rsid w:val="00FB48B0"/>
    <w:rsid w:val="00FB6A43"/>
    <w:rsid w:val="00FC0429"/>
    <w:rsid w:val="00FC242E"/>
    <w:rsid w:val="00FC2E05"/>
    <w:rsid w:val="00FC6069"/>
    <w:rsid w:val="00FC6A43"/>
    <w:rsid w:val="00FD0483"/>
    <w:rsid w:val="00FD0CED"/>
    <w:rsid w:val="00FD1F89"/>
    <w:rsid w:val="00FD2AFD"/>
    <w:rsid w:val="00FD38CB"/>
    <w:rsid w:val="00FD47C1"/>
    <w:rsid w:val="00FD4917"/>
    <w:rsid w:val="00FD5736"/>
    <w:rsid w:val="00FD7169"/>
    <w:rsid w:val="00FE0AB9"/>
    <w:rsid w:val="00FE0B08"/>
    <w:rsid w:val="00FE1AA0"/>
    <w:rsid w:val="00FE1E2D"/>
    <w:rsid w:val="00FE28FE"/>
    <w:rsid w:val="00FE296B"/>
    <w:rsid w:val="00FE337F"/>
    <w:rsid w:val="00FE4EB2"/>
    <w:rsid w:val="00FE5267"/>
    <w:rsid w:val="00FE5D58"/>
    <w:rsid w:val="00FE61E4"/>
    <w:rsid w:val="00FE7A58"/>
    <w:rsid w:val="00FF0DDC"/>
    <w:rsid w:val="00FF636F"/>
    <w:rsid w:val="00FF63C6"/>
    <w:rsid w:val="05701BE0"/>
    <w:rsid w:val="071C3304"/>
    <w:rsid w:val="0CF21C32"/>
    <w:rsid w:val="0EFD79E0"/>
    <w:rsid w:val="17455E60"/>
    <w:rsid w:val="22882876"/>
    <w:rsid w:val="26A25F75"/>
    <w:rsid w:val="28BF1587"/>
    <w:rsid w:val="2D562371"/>
    <w:rsid w:val="2E4C3984"/>
    <w:rsid w:val="31901807"/>
    <w:rsid w:val="31DE6DB8"/>
    <w:rsid w:val="34214687"/>
    <w:rsid w:val="3A93554B"/>
    <w:rsid w:val="42B87A56"/>
    <w:rsid w:val="495A54F7"/>
    <w:rsid w:val="4F461DF7"/>
    <w:rsid w:val="50E47232"/>
    <w:rsid w:val="55F700ED"/>
    <w:rsid w:val="569C0D1B"/>
    <w:rsid w:val="58FA40C9"/>
    <w:rsid w:val="5AF76C01"/>
    <w:rsid w:val="5FDB4E2A"/>
    <w:rsid w:val="61CE07E2"/>
    <w:rsid w:val="65923E24"/>
    <w:rsid w:val="6A4A007F"/>
    <w:rsid w:val="6CEC3EFD"/>
    <w:rsid w:val="714E43A7"/>
    <w:rsid w:val="71687703"/>
    <w:rsid w:val="74E9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styleId="8">
    <w:name w:val="page number"/>
    <w:basedOn w:val="7"/>
    <w:qFormat/>
    <w:uiPriority w:val="0"/>
  </w:style>
  <w:style w:type="paragraph" w:customStyle="1" w:styleId="9">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164</Words>
  <Characters>940</Characters>
  <Lines>7</Lines>
  <Paragraphs>2</Paragraphs>
  <TotalTime>0</TotalTime>
  <ScaleCrop>false</ScaleCrop>
  <LinksUpToDate>false</LinksUpToDate>
  <CharactersWithSpaces>1102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2019-11-18T08:57:00Z</dcterms:created>
  <dc:creator>Lenovo</dc:creator>
  <cp:lastModifiedBy>咿呀小峰～</cp:lastModifiedBy>
  <cp:lastPrinted>2018-09-27T00:51:00Z</cp:lastPrinted>
  <dcterms:modified xsi:type="dcterms:W3CDTF">2019-11-28T03:03:46Z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